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033" w:rsidRPr="00A64536" w:rsidRDefault="00D63033" w:rsidP="00936EB2">
      <w:pPr>
        <w:autoSpaceDE w:val="0"/>
        <w:autoSpaceDN w:val="0"/>
        <w:rPr>
          <w:color w:val="auto"/>
          <w:sz w:val="24"/>
          <w:szCs w:val="24"/>
        </w:rPr>
      </w:pPr>
      <w:r w:rsidRPr="00A64536">
        <w:rPr>
          <w:rFonts w:hint="eastAsia"/>
          <w:color w:val="auto"/>
          <w:sz w:val="24"/>
          <w:szCs w:val="24"/>
        </w:rPr>
        <w:t>様式第</w:t>
      </w:r>
      <w:r w:rsidR="001A3591" w:rsidRPr="00A64536">
        <w:rPr>
          <w:rFonts w:hint="eastAsia"/>
          <w:color w:val="auto"/>
          <w:sz w:val="24"/>
          <w:szCs w:val="24"/>
        </w:rPr>
        <w:t>５号（第７</w:t>
      </w:r>
      <w:r w:rsidRPr="00A64536">
        <w:rPr>
          <w:rFonts w:hint="eastAsia"/>
          <w:color w:val="auto"/>
          <w:sz w:val="24"/>
          <w:szCs w:val="24"/>
        </w:rPr>
        <w:t>条関係）</w:t>
      </w:r>
    </w:p>
    <w:p w:rsidR="006725FC" w:rsidRPr="00A64536" w:rsidRDefault="006725FC" w:rsidP="00936EB2">
      <w:pPr>
        <w:autoSpaceDE w:val="0"/>
        <w:autoSpaceDN w:val="0"/>
        <w:ind w:rightChars="115" w:right="277"/>
        <w:jc w:val="right"/>
        <w:rPr>
          <w:color w:val="auto"/>
          <w:sz w:val="24"/>
          <w:szCs w:val="24"/>
        </w:rPr>
      </w:pPr>
      <w:r w:rsidRPr="00A64536">
        <w:rPr>
          <w:rFonts w:hint="eastAsia"/>
          <w:color w:val="auto"/>
          <w:sz w:val="24"/>
          <w:szCs w:val="24"/>
        </w:rPr>
        <w:t>第</w:t>
      </w:r>
      <w:r w:rsidR="00776F14" w:rsidRPr="00A64536">
        <w:rPr>
          <w:rFonts w:hint="eastAsia"/>
          <w:color w:val="auto"/>
          <w:sz w:val="24"/>
          <w:szCs w:val="24"/>
        </w:rPr>
        <w:t xml:space="preserve">　　</w:t>
      </w:r>
      <w:r w:rsidRPr="00A64536">
        <w:rPr>
          <w:rFonts w:hint="eastAsia"/>
          <w:color w:val="auto"/>
          <w:sz w:val="24"/>
          <w:szCs w:val="24"/>
        </w:rPr>
        <w:t xml:space="preserve">　号</w:t>
      </w:r>
    </w:p>
    <w:p w:rsidR="006725FC" w:rsidRPr="00A64536" w:rsidRDefault="006725FC" w:rsidP="00936EB2">
      <w:pPr>
        <w:autoSpaceDE w:val="0"/>
        <w:autoSpaceDN w:val="0"/>
        <w:ind w:rightChars="115" w:right="277"/>
        <w:jc w:val="right"/>
        <w:rPr>
          <w:color w:val="auto"/>
          <w:sz w:val="24"/>
          <w:szCs w:val="24"/>
        </w:rPr>
      </w:pPr>
      <w:r w:rsidRPr="00A64536">
        <w:rPr>
          <w:rFonts w:hint="eastAsia"/>
          <w:color w:val="auto"/>
          <w:sz w:val="24"/>
          <w:szCs w:val="24"/>
        </w:rPr>
        <w:t xml:space="preserve">　　　年　月　日</w:t>
      </w:r>
    </w:p>
    <w:p w:rsidR="00C0362B" w:rsidRPr="00A64536" w:rsidRDefault="00C0362B" w:rsidP="00936EB2">
      <w:pPr>
        <w:autoSpaceDE w:val="0"/>
        <w:autoSpaceDN w:val="0"/>
        <w:ind w:rightChars="115" w:right="277"/>
        <w:jc w:val="right"/>
        <w:rPr>
          <w:color w:val="auto"/>
          <w:sz w:val="24"/>
          <w:szCs w:val="24"/>
        </w:rPr>
      </w:pPr>
    </w:p>
    <w:p w:rsidR="00D63033" w:rsidRPr="00A64536" w:rsidRDefault="006725FC" w:rsidP="00936EB2">
      <w:pPr>
        <w:autoSpaceDE w:val="0"/>
        <w:autoSpaceDN w:val="0"/>
        <w:rPr>
          <w:color w:val="auto"/>
          <w:sz w:val="24"/>
          <w:szCs w:val="24"/>
        </w:rPr>
      </w:pPr>
      <w:r w:rsidRPr="00A64536">
        <w:rPr>
          <w:rFonts w:hint="eastAsia"/>
          <w:color w:val="auto"/>
          <w:sz w:val="24"/>
          <w:szCs w:val="24"/>
        </w:rPr>
        <w:t xml:space="preserve">　　　　　　　　様</w:t>
      </w:r>
    </w:p>
    <w:p w:rsidR="00C0362B" w:rsidRPr="00A64536" w:rsidRDefault="00C0362B" w:rsidP="00936EB2">
      <w:pPr>
        <w:autoSpaceDE w:val="0"/>
        <w:autoSpaceDN w:val="0"/>
        <w:rPr>
          <w:color w:val="auto"/>
          <w:sz w:val="24"/>
          <w:szCs w:val="24"/>
        </w:rPr>
      </w:pPr>
    </w:p>
    <w:p w:rsidR="006725FC" w:rsidRPr="00A64536" w:rsidRDefault="006725FC" w:rsidP="00BE3951">
      <w:pPr>
        <w:autoSpaceDE w:val="0"/>
        <w:autoSpaceDN w:val="0"/>
        <w:ind w:rightChars="115" w:right="277" w:firstLineChars="2500" w:firstLine="6524"/>
        <w:rPr>
          <w:color w:val="auto"/>
          <w:sz w:val="24"/>
          <w:szCs w:val="24"/>
        </w:rPr>
      </w:pPr>
      <w:r w:rsidRPr="00A64536">
        <w:rPr>
          <w:rFonts w:hint="eastAsia"/>
          <w:color w:val="auto"/>
          <w:sz w:val="24"/>
          <w:szCs w:val="24"/>
        </w:rPr>
        <w:t>袋井市長</w:t>
      </w:r>
      <w:r w:rsidR="00B22056" w:rsidRPr="00A64536">
        <w:rPr>
          <w:rFonts w:hint="eastAsia"/>
          <w:color w:val="auto"/>
          <w:sz w:val="24"/>
          <w:szCs w:val="24"/>
        </w:rPr>
        <w:t xml:space="preserve">　　　　　　　　</w:t>
      </w:r>
    </w:p>
    <w:p w:rsidR="006725FC" w:rsidRPr="00A64536" w:rsidRDefault="006725FC" w:rsidP="00936EB2">
      <w:pPr>
        <w:autoSpaceDE w:val="0"/>
        <w:autoSpaceDN w:val="0"/>
        <w:rPr>
          <w:color w:val="auto"/>
          <w:sz w:val="24"/>
          <w:szCs w:val="24"/>
        </w:rPr>
      </w:pPr>
    </w:p>
    <w:p w:rsidR="00D63033" w:rsidRPr="00A64536" w:rsidRDefault="001A3591" w:rsidP="00936EB2">
      <w:pPr>
        <w:autoSpaceDE w:val="0"/>
        <w:autoSpaceDN w:val="0"/>
        <w:jc w:val="center"/>
        <w:rPr>
          <w:color w:val="auto"/>
          <w:sz w:val="24"/>
          <w:szCs w:val="24"/>
        </w:rPr>
      </w:pPr>
      <w:r w:rsidRPr="00A64536">
        <w:rPr>
          <w:rFonts w:hint="eastAsia"/>
          <w:color w:val="auto"/>
          <w:sz w:val="24"/>
          <w:szCs w:val="24"/>
        </w:rPr>
        <w:t>袋井市クラウドファ</w:t>
      </w:r>
      <w:bookmarkStart w:id="0" w:name="_GoBack"/>
      <w:bookmarkEnd w:id="0"/>
      <w:r w:rsidRPr="00A64536">
        <w:rPr>
          <w:rFonts w:hint="eastAsia"/>
          <w:color w:val="auto"/>
          <w:sz w:val="24"/>
          <w:szCs w:val="24"/>
        </w:rPr>
        <w:t>ンディング活用支援事業認定決定通知書</w:t>
      </w:r>
    </w:p>
    <w:p w:rsidR="004E61BD" w:rsidRPr="00A64536" w:rsidRDefault="004E61BD" w:rsidP="00936EB2">
      <w:pPr>
        <w:autoSpaceDE w:val="0"/>
        <w:autoSpaceDN w:val="0"/>
        <w:rPr>
          <w:color w:val="auto"/>
          <w:sz w:val="24"/>
          <w:szCs w:val="24"/>
        </w:rPr>
      </w:pPr>
    </w:p>
    <w:p w:rsidR="006725FC" w:rsidRPr="00A64536" w:rsidRDefault="006725FC" w:rsidP="00936EB2">
      <w:pPr>
        <w:autoSpaceDE w:val="0"/>
        <w:autoSpaceDN w:val="0"/>
        <w:ind w:leftChars="100" w:left="241" w:firstLineChars="500" w:firstLine="1305"/>
        <w:rPr>
          <w:color w:val="auto"/>
          <w:sz w:val="24"/>
          <w:szCs w:val="24"/>
        </w:rPr>
      </w:pPr>
      <w:r w:rsidRPr="00A64536">
        <w:rPr>
          <w:rFonts w:hint="eastAsia"/>
          <w:color w:val="auto"/>
          <w:sz w:val="24"/>
          <w:szCs w:val="24"/>
        </w:rPr>
        <w:t>年</w:t>
      </w:r>
      <w:r w:rsidRPr="00A64536">
        <w:rPr>
          <w:color w:val="auto"/>
          <w:sz w:val="24"/>
          <w:szCs w:val="24"/>
        </w:rPr>
        <w:t xml:space="preserve"> </w:t>
      </w:r>
      <w:r w:rsidR="00B22056" w:rsidRPr="00A64536">
        <w:rPr>
          <w:rFonts w:hint="eastAsia"/>
          <w:color w:val="auto"/>
          <w:sz w:val="24"/>
          <w:szCs w:val="24"/>
        </w:rPr>
        <w:t xml:space="preserve">　</w:t>
      </w:r>
      <w:r w:rsidRPr="00A64536">
        <w:rPr>
          <w:color w:val="auto"/>
          <w:sz w:val="24"/>
          <w:szCs w:val="24"/>
        </w:rPr>
        <w:t xml:space="preserve">月 </w:t>
      </w:r>
      <w:r w:rsidR="00B22056" w:rsidRPr="00A64536">
        <w:rPr>
          <w:rFonts w:hint="eastAsia"/>
          <w:color w:val="auto"/>
          <w:sz w:val="24"/>
          <w:szCs w:val="24"/>
        </w:rPr>
        <w:t xml:space="preserve">　</w:t>
      </w:r>
      <w:r w:rsidRPr="00A64536">
        <w:rPr>
          <w:color w:val="auto"/>
          <w:sz w:val="24"/>
          <w:szCs w:val="24"/>
        </w:rPr>
        <w:t>日付けで申請のあった</w:t>
      </w:r>
      <w:r w:rsidRPr="00A64536">
        <w:rPr>
          <w:rFonts w:hint="eastAsia"/>
          <w:color w:val="auto"/>
          <w:sz w:val="24"/>
          <w:szCs w:val="24"/>
        </w:rPr>
        <w:t>袋井市</w:t>
      </w:r>
      <w:r w:rsidRPr="00A64536">
        <w:rPr>
          <w:color w:val="auto"/>
          <w:sz w:val="24"/>
          <w:szCs w:val="24"/>
        </w:rPr>
        <w:t>クラウドファンディング活用支援事業について、</w:t>
      </w:r>
      <w:r w:rsidRPr="00A64536">
        <w:rPr>
          <w:rFonts w:hint="eastAsia"/>
          <w:color w:val="auto"/>
          <w:sz w:val="24"/>
          <w:szCs w:val="24"/>
        </w:rPr>
        <w:t>袋井市</w:t>
      </w:r>
      <w:r w:rsidRPr="00A64536">
        <w:rPr>
          <w:color w:val="auto"/>
          <w:sz w:val="24"/>
          <w:szCs w:val="24"/>
        </w:rPr>
        <w:t>クラウドファンディング活用支援事業</w:t>
      </w:r>
      <w:r w:rsidR="00936EB2" w:rsidRPr="00A64536">
        <w:rPr>
          <w:rFonts w:hint="eastAsia"/>
          <w:color w:val="auto"/>
          <w:sz w:val="24"/>
          <w:szCs w:val="24"/>
        </w:rPr>
        <w:t>補助金交付</w:t>
      </w:r>
      <w:r w:rsidRPr="00A64536">
        <w:rPr>
          <w:color w:val="auto"/>
          <w:sz w:val="24"/>
          <w:szCs w:val="24"/>
        </w:rPr>
        <w:t>要綱第７条の規定に基づき</w:t>
      </w:r>
      <w:r w:rsidR="00B22056" w:rsidRPr="00A64536">
        <w:rPr>
          <w:rFonts w:hint="eastAsia"/>
          <w:color w:val="auto"/>
          <w:sz w:val="24"/>
          <w:szCs w:val="24"/>
        </w:rPr>
        <w:t>、</w:t>
      </w:r>
      <w:r w:rsidR="00DC6A37" w:rsidRPr="00A64536">
        <w:rPr>
          <w:rFonts w:hint="eastAsia"/>
          <w:color w:val="auto"/>
          <w:sz w:val="24"/>
          <w:szCs w:val="24"/>
        </w:rPr>
        <w:t>次の条件を付して</w:t>
      </w:r>
      <w:r w:rsidRPr="00A64536">
        <w:rPr>
          <w:color w:val="auto"/>
          <w:sz w:val="24"/>
          <w:szCs w:val="24"/>
        </w:rPr>
        <w:t>認定することを決定したので通知します。</w:t>
      </w:r>
    </w:p>
    <w:p w:rsidR="006725FC" w:rsidRPr="00A64536" w:rsidRDefault="006725FC" w:rsidP="00936EB2">
      <w:pPr>
        <w:autoSpaceDE w:val="0"/>
        <w:autoSpaceDN w:val="0"/>
        <w:rPr>
          <w:color w:val="auto"/>
          <w:sz w:val="24"/>
          <w:szCs w:val="24"/>
        </w:rPr>
      </w:pPr>
    </w:p>
    <w:p w:rsidR="006725FC" w:rsidRPr="00A64536" w:rsidRDefault="006725FC" w:rsidP="00936EB2">
      <w:pPr>
        <w:autoSpaceDE w:val="0"/>
        <w:autoSpaceDN w:val="0"/>
        <w:ind w:firstLineChars="100" w:firstLine="261"/>
        <w:rPr>
          <w:color w:val="auto"/>
          <w:sz w:val="24"/>
          <w:szCs w:val="24"/>
        </w:rPr>
      </w:pPr>
      <w:r w:rsidRPr="00A64536">
        <w:rPr>
          <w:rFonts w:hint="eastAsia"/>
          <w:color w:val="auto"/>
          <w:sz w:val="24"/>
          <w:szCs w:val="24"/>
        </w:rPr>
        <w:t xml:space="preserve">１　</w:t>
      </w:r>
      <w:r w:rsidRPr="00A64536">
        <w:rPr>
          <w:color w:val="auto"/>
          <w:sz w:val="24"/>
          <w:szCs w:val="24"/>
        </w:rPr>
        <w:t>事業</w:t>
      </w:r>
      <w:r w:rsidRPr="00A64536">
        <w:rPr>
          <w:rFonts w:hint="eastAsia"/>
          <w:color w:val="auto"/>
          <w:sz w:val="24"/>
          <w:szCs w:val="24"/>
        </w:rPr>
        <w:t>の名称</w:t>
      </w:r>
    </w:p>
    <w:p w:rsidR="006725FC" w:rsidRPr="00A64536" w:rsidRDefault="006725FC" w:rsidP="00936EB2">
      <w:pPr>
        <w:autoSpaceDE w:val="0"/>
        <w:autoSpaceDN w:val="0"/>
        <w:ind w:firstLineChars="100" w:firstLine="261"/>
        <w:rPr>
          <w:color w:val="auto"/>
          <w:sz w:val="24"/>
          <w:szCs w:val="24"/>
        </w:rPr>
      </w:pPr>
    </w:p>
    <w:p w:rsidR="006725FC" w:rsidRPr="00A64536" w:rsidRDefault="006725FC" w:rsidP="00936EB2">
      <w:pPr>
        <w:autoSpaceDE w:val="0"/>
        <w:autoSpaceDN w:val="0"/>
        <w:ind w:firstLineChars="100" w:firstLine="261"/>
        <w:rPr>
          <w:color w:val="auto"/>
          <w:sz w:val="24"/>
          <w:szCs w:val="24"/>
        </w:rPr>
      </w:pPr>
      <w:r w:rsidRPr="00A64536">
        <w:rPr>
          <w:rFonts w:hint="eastAsia"/>
          <w:color w:val="auto"/>
          <w:sz w:val="24"/>
          <w:szCs w:val="24"/>
        </w:rPr>
        <w:t xml:space="preserve">２　</w:t>
      </w:r>
      <w:r w:rsidRPr="00A64536">
        <w:rPr>
          <w:color w:val="auto"/>
          <w:sz w:val="24"/>
          <w:szCs w:val="24"/>
        </w:rPr>
        <w:t>条件は</w:t>
      </w:r>
      <w:r w:rsidR="00936EB2" w:rsidRPr="00A64536">
        <w:rPr>
          <w:rFonts w:hint="eastAsia"/>
          <w:color w:val="auto"/>
          <w:sz w:val="24"/>
          <w:szCs w:val="24"/>
        </w:rPr>
        <w:t>、</w:t>
      </w:r>
      <w:r w:rsidRPr="00A64536">
        <w:rPr>
          <w:color w:val="auto"/>
          <w:sz w:val="24"/>
          <w:szCs w:val="24"/>
        </w:rPr>
        <w:t>次のとおりとします。</w:t>
      </w:r>
    </w:p>
    <w:p w:rsidR="006725FC" w:rsidRPr="00A64536" w:rsidRDefault="006725FC" w:rsidP="00936EB2">
      <w:pPr>
        <w:autoSpaceDE w:val="0"/>
        <w:autoSpaceDN w:val="0"/>
        <w:ind w:leftChars="100" w:left="719" w:hangingChars="183" w:hanging="478"/>
        <w:rPr>
          <w:color w:val="auto"/>
          <w:sz w:val="24"/>
          <w:szCs w:val="24"/>
        </w:rPr>
      </w:pPr>
      <w:r w:rsidRPr="00A64536">
        <w:rPr>
          <w:rFonts w:hint="eastAsia"/>
          <w:color w:val="auto"/>
          <w:sz w:val="24"/>
          <w:szCs w:val="24"/>
        </w:rPr>
        <w:t>（１）</w:t>
      </w:r>
      <w:r w:rsidRPr="00A64536">
        <w:rPr>
          <w:color w:val="auto"/>
          <w:sz w:val="24"/>
          <w:szCs w:val="24"/>
        </w:rPr>
        <w:t>より多くの共感を得られる事業にするため、工夫を凝らすとともに、その事業を地域</w:t>
      </w:r>
      <w:r w:rsidRPr="00A64536">
        <w:rPr>
          <w:rFonts w:hint="eastAsia"/>
          <w:color w:val="auto"/>
          <w:sz w:val="24"/>
          <w:szCs w:val="24"/>
        </w:rPr>
        <w:t>活性化につなげること</w:t>
      </w:r>
      <w:r w:rsidR="00776F14" w:rsidRPr="00A64536">
        <w:rPr>
          <w:color w:val="auto"/>
          <w:sz w:val="24"/>
          <w:szCs w:val="24"/>
        </w:rPr>
        <w:t>。</w:t>
      </w:r>
    </w:p>
    <w:p w:rsidR="006725FC" w:rsidRPr="00A64536" w:rsidRDefault="006725FC" w:rsidP="00936EB2">
      <w:pPr>
        <w:autoSpaceDE w:val="0"/>
        <w:autoSpaceDN w:val="0"/>
        <w:ind w:leftChars="100" w:left="719" w:hangingChars="183" w:hanging="478"/>
        <w:rPr>
          <w:color w:val="auto"/>
          <w:sz w:val="24"/>
          <w:szCs w:val="24"/>
        </w:rPr>
      </w:pPr>
      <w:r w:rsidRPr="00A64536">
        <w:rPr>
          <w:rFonts w:hint="eastAsia"/>
          <w:color w:val="auto"/>
          <w:sz w:val="24"/>
          <w:szCs w:val="24"/>
        </w:rPr>
        <w:t>（２）</w:t>
      </w:r>
      <w:r w:rsidRPr="00A64536">
        <w:rPr>
          <w:color w:val="auto"/>
          <w:sz w:val="24"/>
          <w:szCs w:val="24"/>
        </w:rPr>
        <w:t>寄附金が目標金額に達しない場合でも事業を実施すること</w:t>
      </w:r>
      <w:r w:rsidR="00776F14" w:rsidRPr="00A64536">
        <w:rPr>
          <w:color w:val="auto"/>
          <w:sz w:val="24"/>
          <w:szCs w:val="24"/>
        </w:rPr>
        <w:t>。</w:t>
      </w:r>
    </w:p>
    <w:p w:rsidR="006725FC" w:rsidRPr="00A64536" w:rsidRDefault="006725FC" w:rsidP="00936EB2">
      <w:pPr>
        <w:autoSpaceDE w:val="0"/>
        <w:autoSpaceDN w:val="0"/>
        <w:ind w:leftChars="100" w:left="719" w:hangingChars="183" w:hanging="478"/>
        <w:rPr>
          <w:color w:val="auto"/>
          <w:sz w:val="24"/>
          <w:szCs w:val="24"/>
        </w:rPr>
      </w:pPr>
      <w:r w:rsidRPr="00A64536">
        <w:rPr>
          <w:rFonts w:hint="eastAsia"/>
          <w:color w:val="auto"/>
          <w:sz w:val="24"/>
          <w:szCs w:val="24"/>
        </w:rPr>
        <w:t>（３）</w:t>
      </w:r>
      <w:r w:rsidRPr="00A64536">
        <w:rPr>
          <w:color w:val="auto"/>
          <w:sz w:val="24"/>
          <w:szCs w:val="24"/>
        </w:rPr>
        <w:t>事業の進捗状況及び事業完了について寄附者へ報告すること</w:t>
      </w:r>
      <w:r w:rsidR="00776F14" w:rsidRPr="00A64536">
        <w:rPr>
          <w:color w:val="auto"/>
          <w:sz w:val="24"/>
          <w:szCs w:val="24"/>
        </w:rPr>
        <w:t>。</w:t>
      </w:r>
    </w:p>
    <w:p w:rsidR="00C0362B" w:rsidRPr="00A64536" w:rsidRDefault="00C0362B" w:rsidP="00936EB2">
      <w:pPr>
        <w:autoSpaceDE w:val="0"/>
        <w:autoSpaceDN w:val="0"/>
        <w:ind w:leftChars="100" w:left="719" w:hangingChars="183" w:hanging="478"/>
        <w:rPr>
          <w:color w:val="auto"/>
          <w:sz w:val="24"/>
          <w:szCs w:val="24"/>
        </w:rPr>
      </w:pPr>
      <w:r w:rsidRPr="00A64536">
        <w:rPr>
          <w:rFonts w:hint="eastAsia"/>
          <w:color w:val="auto"/>
          <w:sz w:val="24"/>
          <w:szCs w:val="24"/>
        </w:rPr>
        <w:t>（４）</w:t>
      </w:r>
      <w:r w:rsidRPr="00A64536">
        <w:rPr>
          <w:color w:val="auto"/>
          <w:sz w:val="24"/>
          <w:szCs w:val="24"/>
        </w:rPr>
        <w:t>補助事業の申請内容を変更しようとする場合又は補助事業を中止若しくは廃止しようとする場合は、あらかじめ市長の承認を受け</w:t>
      </w:r>
      <w:r w:rsidRPr="00A64536">
        <w:rPr>
          <w:rFonts w:hint="eastAsia"/>
          <w:color w:val="auto"/>
          <w:sz w:val="24"/>
          <w:szCs w:val="24"/>
        </w:rPr>
        <w:t>ること</w:t>
      </w:r>
      <w:r w:rsidR="00776F14" w:rsidRPr="00A64536">
        <w:rPr>
          <w:color w:val="auto"/>
          <w:sz w:val="24"/>
          <w:szCs w:val="24"/>
        </w:rPr>
        <w:t>。</w:t>
      </w:r>
    </w:p>
    <w:p w:rsidR="00C0362B" w:rsidRPr="00A64536" w:rsidRDefault="00C0362B" w:rsidP="00936EB2">
      <w:pPr>
        <w:autoSpaceDE w:val="0"/>
        <w:autoSpaceDN w:val="0"/>
        <w:ind w:leftChars="100" w:left="719" w:hangingChars="183" w:hanging="478"/>
        <w:rPr>
          <w:color w:val="auto"/>
          <w:sz w:val="24"/>
          <w:szCs w:val="24"/>
        </w:rPr>
      </w:pPr>
      <w:r w:rsidRPr="00A64536">
        <w:rPr>
          <w:rFonts w:hint="eastAsia"/>
          <w:color w:val="auto"/>
          <w:sz w:val="24"/>
          <w:szCs w:val="24"/>
        </w:rPr>
        <w:t>（５）</w:t>
      </w:r>
      <w:r w:rsidRPr="00A64536">
        <w:rPr>
          <w:color w:val="auto"/>
          <w:sz w:val="24"/>
          <w:szCs w:val="24"/>
        </w:rPr>
        <w:t>補助事業が予定の期間内に完了しない場合又は補助事業の遂行が困難となった場合は、直ちに市長に報告してその指示を受け</w:t>
      </w:r>
      <w:r w:rsidRPr="00A64536">
        <w:rPr>
          <w:rFonts w:hint="eastAsia"/>
          <w:color w:val="auto"/>
          <w:sz w:val="24"/>
          <w:szCs w:val="24"/>
        </w:rPr>
        <w:t>ること</w:t>
      </w:r>
      <w:r w:rsidR="00776F14" w:rsidRPr="00A64536">
        <w:rPr>
          <w:color w:val="auto"/>
          <w:sz w:val="24"/>
          <w:szCs w:val="24"/>
        </w:rPr>
        <w:t>。</w:t>
      </w:r>
    </w:p>
    <w:p w:rsidR="00C0362B" w:rsidRPr="00A64536" w:rsidRDefault="00C0362B" w:rsidP="00936EB2">
      <w:pPr>
        <w:autoSpaceDE w:val="0"/>
        <w:autoSpaceDN w:val="0"/>
        <w:ind w:leftChars="100" w:left="719" w:hangingChars="183" w:hanging="478"/>
        <w:rPr>
          <w:color w:val="auto"/>
          <w:sz w:val="24"/>
          <w:szCs w:val="24"/>
        </w:rPr>
      </w:pPr>
      <w:r w:rsidRPr="00A64536">
        <w:rPr>
          <w:rFonts w:hint="eastAsia"/>
          <w:color w:val="auto"/>
          <w:sz w:val="24"/>
          <w:szCs w:val="24"/>
        </w:rPr>
        <w:t>（６）補助事業に係る帳簿及び証拠書類を整理し、補助事業が完了した日の属する年度の翌年度から起算して５年間保存</w:t>
      </w:r>
      <w:r w:rsidR="00776F14" w:rsidRPr="00A64536">
        <w:rPr>
          <w:rFonts w:hint="eastAsia"/>
          <w:color w:val="auto"/>
          <w:sz w:val="24"/>
          <w:szCs w:val="24"/>
        </w:rPr>
        <w:t>すること。</w:t>
      </w:r>
    </w:p>
    <w:sectPr w:rsidR="00C0362B" w:rsidRPr="00A64536" w:rsidSect="00BE3951">
      <w:footnotePr>
        <w:numRestart w:val="eachPage"/>
      </w:footnotePr>
      <w:endnotePr>
        <w:numFmt w:val="decimal"/>
      </w:endnotePr>
      <w:pgSz w:w="11906" w:h="16838" w:code="9"/>
      <w:pgMar w:top="1134" w:right="1134" w:bottom="1134" w:left="1134" w:header="397" w:footer="0" w:gutter="0"/>
      <w:cols w:space="720"/>
      <w:docGrid w:type="linesAndChars" w:linePitch="485"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E9D" w:rsidRDefault="00F60E9D" w:rsidP="00D22060">
      <w:r>
        <w:separator/>
      </w:r>
    </w:p>
  </w:endnote>
  <w:endnote w:type="continuationSeparator" w:id="0">
    <w:p w:rsidR="00F60E9D" w:rsidRDefault="00F60E9D" w:rsidP="00D2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E9D" w:rsidRDefault="00F60E9D" w:rsidP="00D22060">
      <w:r>
        <w:separator/>
      </w:r>
    </w:p>
  </w:footnote>
  <w:footnote w:type="continuationSeparator" w:id="0">
    <w:p w:rsidR="00F60E9D" w:rsidRDefault="00F60E9D" w:rsidP="00D22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efaultTabStop w:val="840"/>
  <w:drawingGridHorizontalSpacing w:val="241"/>
  <w:drawingGridVerticalSpacing w:val="485"/>
  <w:displayHorizontalDrawingGridEvery w:val="0"/>
  <w:characterSpacingControl w:val="compressPunctuation"/>
  <w:hdrShapeDefaults>
    <o:shapedefaults v:ext="edit" spidmax="2049"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060"/>
    <w:rsid w:val="00030884"/>
    <w:rsid w:val="0003358C"/>
    <w:rsid w:val="00043530"/>
    <w:rsid w:val="00047504"/>
    <w:rsid w:val="00057F79"/>
    <w:rsid w:val="000827E6"/>
    <w:rsid w:val="00095B49"/>
    <w:rsid w:val="000D03CA"/>
    <w:rsid w:val="000E3102"/>
    <w:rsid w:val="0011603F"/>
    <w:rsid w:val="00127787"/>
    <w:rsid w:val="0015356D"/>
    <w:rsid w:val="001A3591"/>
    <w:rsid w:val="001C1D6D"/>
    <w:rsid w:val="001D1452"/>
    <w:rsid w:val="001D7816"/>
    <w:rsid w:val="001F0F9F"/>
    <w:rsid w:val="00214C45"/>
    <w:rsid w:val="00224188"/>
    <w:rsid w:val="00226AA2"/>
    <w:rsid w:val="002312BA"/>
    <w:rsid w:val="00235F6B"/>
    <w:rsid w:val="00245079"/>
    <w:rsid w:val="0026510E"/>
    <w:rsid w:val="00275FCA"/>
    <w:rsid w:val="0028641A"/>
    <w:rsid w:val="002969FF"/>
    <w:rsid w:val="002C7FE9"/>
    <w:rsid w:val="002E372E"/>
    <w:rsid w:val="00324ABE"/>
    <w:rsid w:val="003319AA"/>
    <w:rsid w:val="00351FC1"/>
    <w:rsid w:val="003963AC"/>
    <w:rsid w:val="003C27D7"/>
    <w:rsid w:val="003E4230"/>
    <w:rsid w:val="00470382"/>
    <w:rsid w:val="00470968"/>
    <w:rsid w:val="004B3D90"/>
    <w:rsid w:val="004D28BF"/>
    <w:rsid w:val="004D342F"/>
    <w:rsid w:val="004E61BD"/>
    <w:rsid w:val="00506404"/>
    <w:rsid w:val="0051315F"/>
    <w:rsid w:val="00544EB8"/>
    <w:rsid w:val="0055000A"/>
    <w:rsid w:val="005538B2"/>
    <w:rsid w:val="005831DE"/>
    <w:rsid w:val="005934C7"/>
    <w:rsid w:val="00593F0D"/>
    <w:rsid w:val="00596FCA"/>
    <w:rsid w:val="005A52A4"/>
    <w:rsid w:val="005B2467"/>
    <w:rsid w:val="005B498A"/>
    <w:rsid w:val="00646006"/>
    <w:rsid w:val="00654DF7"/>
    <w:rsid w:val="006725FC"/>
    <w:rsid w:val="0067756A"/>
    <w:rsid w:val="006C5F11"/>
    <w:rsid w:val="006C6BB8"/>
    <w:rsid w:val="006D16B1"/>
    <w:rsid w:val="006F0EB5"/>
    <w:rsid w:val="00771854"/>
    <w:rsid w:val="00772875"/>
    <w:rsid w:val="00774150"/>
    <w:rsid w:val="00776F14"/>
    <w:rsid w:val="00796F22"/>
    <w:rsid w:val="007A4623"/>
    <w:rsid w:val="007B04F3"/>
    <w:rsid w:val="007B287A"/>
    <w:rsid w:val="007B57CD"/>
    <w:rsid w:val="007C6CA9"/>
    <w:rsid w:val="00800520"/>
    <w:rsid w:val="008229BB"/>
    <w:rsid w:val="00823197"/>
    <w:rsid w:val="00885A41"/>
    <w:rsid w:val="00886630"/>
    <w:rsid w:val="008B227E"/>
    <w:rsid w:val="008C49B8"/>
    <w:rsid w:val="008E6D40"/>
    <w:rsid w:val="008E78EC"/>
    <w:rsid w:val="00917E68"/>
    <w:rsid w:val="00926946"/>
    <w:rsid w:val="00936897"/>
    <w:rsid w:val="00936EB2"/>
    <w:rsid w:val="009445BA"/>
    <w:rsid w:val="00970372"/>
    <w:rsid w:val="009A592A"/>
    <w:rsid w:val="009B31B9"/>
    <w:rsid w:val="009C4362"/>
    <w:rsid w:val="009D27B2"/>
    <w:rsid w:val="00A050CE"/>
    <w:rsid w:val="00A16D98"/>
    <w:rsid w:val="00A26B3F"/>
    <w:rsid w:val="00A45E98"/>
    <w:rsid w:val="00A54FD9"/>
    <w:rsid w:val="00A64536"/>
    <w:rsid w:val="00A6763F"/>
    <w:rsid w:val="00A67757"/>
    <w:rsid w:val="00A71BF2"/>
    <w:rsid w:val="00A811F5"/>
    <w:rsid w:val="00AC034E"/>
    <w:rsid w:val="00AC7CF7"/>
    <w:rsid w:val="00AD1822"/>
    <w:rsid w:val="00AD671F"/>
    <w:rsid w:val="00AE6F8E"/>
    <w:rsid w:val="00AF4A10"/>
    <w:rsid w:val="00AF4FBE"/>
    <w:rsid w:val="00B22056"/>
    <w:rsid w:val="00B32F38"/>
    <w:rsid w:val="00B36CC5"/>
    <w:rsid w:val="00B407F3"/>
    <w:rsid w:val="00B42EE1"/>
    <w:rsid w:val="00B55EFF"/>
    <w:rsid w:val="00B8158A"/>
    <w:rsid w:val="00BB48F7"/>
    <w:rsid w:val="00BD4EBB"/>
    <w:rsid w:val="00BE3951"/>
    <w:rsid w:val="00BE7E12"/>
    <w:rsid w:val="00C0362B"/>
    <w:rsid w:val="00C21C0B"/>
    <w:rsid w:val="00C27D21"/>
    <w:rsid w:val="00C30CEB"/>
    <w:rsid w:val="00C408DC"/>
    <w:rsid w:val="00C41AAB"/>
    <w:rsid w:val="00C44775"/>
    <w:rsid w:val="00C576DB"/>
    <w:rsid w:val="00C823DC"/>
    <w:rsid w:val="00CB4581"/>
    <w:rsid w:val="00CE2D35"/>
    <w:rsid w:val="00CE53DC"/>
    <w:rsid w:val="00D059FC"/>
    <w:rsid w:val="00D1528C"/>
    <w:rsid w:val="00D22060"/>
    <w:rsid w:val="00D2391A"/>
    <w:rsid w:val="00D3037E"/>
    <w:rsid w:val="00D34471"/>
    <w:rsid w:val="00D371CC"/>
    <w:rsid w:val="00D4742B"/>
    <w:rsid w:val="00D53A44"/>
    <w:rsid w:val="00D6225F"/>
    <w:rsid w:val="00D63033"/>
    <w:rsid w:val="00D90AD0"/>
    <w:rsid w:val="00DC6A37"/>
    <w:rsid w:val="00DE1F0A"/>
    <w:rsid w:val="00E0318D"/>
    <w:rsid w:val="00E87CE2"/>
    <w:rsid w:val="00EA0C8F"/>
    <w:rsid w:val="00ED0777"/>
    <w:rsid w:val="00ED75BF"/>
    <w:rsid w:val="00ED7868"/>
    <w:rsid w:val="00EE0EFB"/>
    <w:rsid w:val="00EE2E97"/>
    <w:rsid w:val="00EE7642"/>
    <w:rsid w:val="00EF5A43"/>
    <w:rsid w:val="00EF60E2"/>
    <w:rsid w:val="00F153A1"/>
    <w:rsid w:val="00F2760E"/>
    <w:rsid w:val="00F57A75"/>
    <w:rsid w:val="00F60E9D"/>
    <w:rsid w:val="00F86158"/>
    <w:rsid w:val="00F87060"/>
    <w:rsid w:val="00FD4E90"/>
    <w:rsid w:val="00FE148A"/>
    <w:rsid w:val="00FE7B3D"/>
    <w:rsid w:val="00FF4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docId w15:val="{695C386B-9FB2-4C48-9FE8-FBAF49F3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060"/>
    <w:pPr>
      <w:widowControl w:val="0"/>
      <w:overflowPunct w:val="0"/>
      <w:jc w:val="both"/>
      <w:textAlignment w:val="baseline"/>
    </w:pPr>
    <w:rPr>
      <w:rFonts w:ascii="ＭＳ 明朝" w:eastAsia="ＭＳ 明朝" w:hAnsi="ＭＳ 明朝" w:cs="ＭＳ 明朝"/>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060"/>
    <w:pPr>
      <w:tabs>
        <w:tab w:val="center" w:pos="4252"/>
        <w:tab w:val="right" w:pos="8504"/>
      </w:tabs>
      <w:snapToGrid w:val="0"/>
    </w:pPr>
  </w:style>
  <w:style w:type="character" w:customStyle="1" w:styleId="a4">
    <w:name w:val="ヘッダー (文字)"/>
    <w:basedOn w:val="a0"/>
    <w:link w:val="a3"/>
    <w:uiPriority w:val="99"/>
    <w:rsid w:val="00D22060"/>
    <w:rPr>
      <w:rFonts w:ascii="ＭＳ 明朝" w:eastAsia="ＭＳ 明朝" w:hAnsi="ＭＳ 明朝" w:cs="ＭＳ 明朝"/>
      <w:color w:val="000000"/>
      <w:kern w:val="0"/>
      <w:sz w:val="22"/>
      <w:szCs w:val="20"/>
    </w:rPr>
  </w:style>
  <w:style w:type="paragraph" w:styleId="a5">
    <w:name w:val="footer"/>
    <w:basedOn w:val="a"/>
    <w:link w:val="a6"/>
    <w:uiPriority w:val="99"/>
    <w:unhideWhenUsed/>
    <w:rsid w:val="00D22060"/>
    <w:pPr>
      <w:tabs>
        <w:tab w:val="center" w:pos="4252"/>
        <w:tab w:val="right" w:pos="8504"/>
      </w:tabs>
      <w:snapToGrid w:val="0"/>
    </w:pPr>
  </w:style>
  <w:style w:type="character" w:customStyle="1" w:styleId="a6">
    <w:name w:val="フッター (文字)"/>
    <w:basedOn w:val="a0"/>
    <w:link w:val="a5"/>
    <w:uiPriority w:val="99"/>
    <w:rsid w:val="00D22060"/>
    <w:rPr>
      <w:rFonts w:ascii="ＭＳ 明朝" w:eastAsia="ＭＳ 明朝" w:hAnsi="ＭＳ 明朝" w:cs="ＭＳ 明朝"/>
      <w:color w:val="000000"/>
      <w:kern w:val="0"/>
      <w:sz w:val="22"/>
      <w:szCs w:val="20"/>
    </w:rPr>
  </w:style>
  <w:style w:type="paragraph" w:styleId="a7">
    <w:name w:val="Balloon Text"/>
    <w:basedOn w:val="a"/>
    <w:link w:val="a8"/>
    <w:uiPriority w:val="99"/>
    <w:semiHidden/>
    <w:unhideWhenUsed/>
    <w:rsid w:val="001D78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816"/>
    <w:rPr>
      <w:rFonts w:asciiTheme="majorHAnsi" w:eastAsiaTheme="majorEastAsia" w:hAnsiTheme="majorHAnsi" w:cstheme="majorBidi"/>
      <w:color w:val="000000"/>
      <w:kern w:val="0"/>
      <w:sz w:val="18"/>
      <w:szCs w:val="18"/>
    </w:rPr>
  </w:style>
  <w:style w:type="paragraph" w:styleId="a9">
    <w:name w:val="Note Heading"/>
    <w:basedOn w:val="a"/>
    <w:next w:val="a"/>
    <w:link w:val="aa"/>
    <w:uiPriority w:val="99"/>
    <w:unhideWhenUsed/>
    <w:rsid w:val="00D2391A"/>
    <w:pPr>
      <w:jc w:val="center"/>
    </w:pPr>
    <w:rPr>
      <w:sz w:val="21"/>
      <w:szCs w:val="21"/>
    </w:rPr>
  </w:style>
  <w:style w:type="character" w:customStyle="1" w:styleId="aa">
    <w:name w:val="記 (文字)"/>
    <w:basedOn w:val="a0"/>
    <w:link w:val="a9"/>
    <w:uiPriority w:val="99"/>
    <w:rsid w:val="00D2391A"/>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2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CDB18-8650-4937-8C31-C997ACD5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原田雅弘</dc:creator>
  <cp:lastModifiedBy>0004423</cp:lastModifiedBy>
  <cp:revision>9</cp:revision>
  <cp:lastPrinted>2021-08-05T04:16:00Z</cp:lastPrinted>
  <dcterms:created xsi:type="dcterms:W3CDTF">2021-06-20T09:32:00Z</dcterms:created>
  <dcterms:modified xsi:type="dcterms:W3CDTF">2021-09-03T07:54:00Z</dcterms:modified>
</cp:coreProperties>
</file>