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46AF" w14:textId="77777777" w:rsidR="00F06CDF" w:rsidRDefault="00097CCA" w:rsidP="00421767">
      <w:pPr>
        <w:adjustRightInd/>
        <w:rPr>
          <w:rFonts w:cs="ＭＳ ゴシック"/>
        </w:rPr>
      </w:pPr>
      <w:bookmarkStart w:id="0" w:name="_Hlk179280832"/>
      <w:r w:rsidRPr="00FD6730">
        <w:rPr>
          <w:rFonts w:cs="ＭＳ ゴシック" w:hint="eastAsia"/>
        </w:rPr>
        <w:t>（</w:t>
      </w:r>
      <w:r w:rsidR="002D5B8C" w:rsidRPr="00FD6730">
        <w:rPr>
          <w:rFonts w:cs="ＭＳ ゴシック" w:hint="eastAsia"/>
        </w:rPr>
        <w:t>様式</w:t>
      </w:r>
      <w:r w:rsidRPr="00FD6730">
        <w:rPr>
          <w:rFonts w:cs="ＭＳ ゴシック" w:hint="eastAsia"/>
        </w:rPr>
        <w:t>第</w:t>
      </w:r>
      <w:r w:rsidR="00460644">
        <w:rPr>
          <w:rFonts w:cs="ＭＳ ゴシック" w:hint="eastAsia"/>
        </w:rPr>
        <w:t>２</w:t>
      </w:r>
      <w:r w:rsidRPr="00FD6730">
        <w:rPr>
          <w:rFonts w:cs="ＭＳ ゴシック" w:hint="eastAsia"/>
        </w:rPr>
        <w:t>号）</w:t>
      </w:r>
    </w:p>
    <w:p w14:paraId="3C3D87D0" w14:textId="77777777" w:rsidR="009C7825" w:rsidRPr="00022C7F" w:rsidRDefault="005A6F04" w:rsidP="00421767">
      <w:pPr>
        <w:adjustRightInd/>
        <w:jc w:val="center"/>
        <w:rPr>
          <w:rFonts w:cs="ＭＳ ゴシック"/>
          <w:bCs/>
          <w:color w:val="auto"/>
          <w:szCs w:val="24"/>
        </w:rPr>
      </w:pPr>
      <w:r w:rsidRPr="00022C7F">
        <w:rPr>
          <w:rFonts w:cs="ＭＳ ゴシック" w:hint="eastAsia"/>
          <w:bCs/>
          <w:color w:val="auto"/>
          <w:szCs w:val="24"/>
        </w:rPr>
        <w:t>保</w:t>
      </w:r>
      <w:r w:rsidR="006A20E9" w:rsidRPr="00022C7F">
        <w:rPr>
          <w:rFonts w:cs="ＭＳ ゴシック" w:hint="eastAsia"/>
          <w:bCs/>
          <w:color w:val="auto"/>
          <w:szCs w:val="24"/>
        </w:rPr>
        <w:t xml:space="preserve">　</w:t>
      </w:r>
      <w:r w:rsidRPr="00022C7F">
        <w:rPr>
          <w:rFonts w:cs="ＭＳ ゴシック" w:hint="eastAsia"/>
          <w:bCs/>
          <w:color w:val="auto"/>
          <w:szCs w:val="24"/>
        </w:rPr>
        <w:t>証</w:t>
      </w:r>
      <w:r w:rsidR="006A20E9" w:rsidRPr="00022C7F">
        <w:rPr>
          <w:rFonts w:cs="ＭＳ ゴシック" w:hint="eastAsia"/>
          <w:bCs/>
          <w:color w:val="auto"/>
          <w:szCs w:val="24"/>
        </w:rPr>
        <w:t xml:space="preserve">　</w:t>
      </w:r>
      <w:r w:rsidRPr="00022C7F">
        <w:rPr>
          <w:rFonts w:cs="ＭＳ ゴシック" w:hint="eastAsia"/>
          <w:bCs/>
          <w:color w:val="auto"/>
          <w:szCs w:val="24"/>
        </w:rPr>
        <w:t>提</w:t>
      </w:r>
      <w:r w:rsidR="006A20E9" w:rsidRPr="00022C7F">
        <w:rPr>
          <w:rFonts w:cs="ＭＳ ゴシック" w:hint="eastAsia"/>
          <w:bCs/>
          <w:color w:val="auto"/>
          <w:szCs w:val="24"/>
        </w:rPr>
        <w:t xml:space="preserve">　</w:t>
      </w:r>
      <w:r w:rsidRPr="00022C7F">
        <w:rPr>
          <w:rFonts w:cs="ＭＳ ゴシック" w:hint="eastAsia"/>
          <w:bCs/>
          <w:color w:val="auto"/>
          <w:szCs w:val="24"/>
        </w:rPr>
        <w:t>案</w:t>
      </w:r>
      <w:r w:rsidR="006A20E9" w:rsidRPr="00022C7F">
        <w:rPr>
          <w:rFonts w:cs="ＭＳ ゴシック" w:hint="eastAsia"/>
          <w:bCs/>
          <w:color w:val="auto"/>
          <w:szCs w:val="24"/>
        </w:rPr>
        <w:t xml:space="preserve">　</w:t>
      </w:r>
      <w:r w:rsidRPr="00022C7F">
        <w:rPr>
          <w:rFonts w:cs="ＭＳ ゴシック" w:hint="eastAsia"/>
          <w:bCs/>
          <w:color w:val="auto"/>
          <w:szCs w:val="24"/>
        </w:rPr>
        <w:t>書</w:t>
      </w:r>
    </w:p>
    <w:p w14:paraId="739B9F0E" w14:textId="77777777" w:rsidR="009C7825" w:rsidRPr="00097AD3" w:rsidRDefault="002D5B8C" w:rsidP="00421767">
      <w:pPr>
        <w:adjustRightInd/>
        <w:jc w:val="left"/>
        <w:rPr>
          <w:rFonts w:cs="Times New Roman"/>
          <w:color w:val="auto"/>
          <w:spacing w:val="4"/>
        </w:rPr>
      </w:pPr>
      <w:r w:rsidRPr="00022C7F">
        <w:rPr>
          <w:rFonts w:cs="Times New Roman" w:hint="eastAsia"/>
          <w:color w:val="auto"/>
          <w:spacing w:val="4"/>
        </w:rPr>
        <w:t>１</w:t>
      </w:r>
      <w:r w:rsidRPr="00097AD3">
        <w:rPr>
          <w:rFonts w:cs="Times New Roman" w:hint="eastAsia"/>
          <w:color w:val="auto"/>
          <w:spacing w:val="4"/>
        </w:rPr>
        <w:t xml:space="preserve">　</w:t>
      </w:r>
      <w:r w:rsidR="00985555" w:rsidRPr="00097AD3">
        <w:rPr>
          <w:rFonts w:cs="Times New Roman" w:hint="eastAsia"/>
          <w:color w:val="auto"/>
          <w:spacing w:val="4"/>
          <w:szCs w:val="24"/>
        </w:rPr>
        <w:t>応募</w:t>
      </w:r>
      <w:r w:rsidRPr="00097AD3">
        <w:rPr>
          <w:rFonts w:cs="Times New Roman" w:hint="eastAsia"/>
          <w:color w:val="auto"/>
          <w:spacing w:val="4"/>
          <w:szCs w:val="24"/>
        </w:rPr>
        <w:t>者に関する事項</w:t>
      </w:r>
    </w:p>
    <w:tbl>
      <w:tblPr>
        <w:tblW w:w="93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192"/>
      </w:tblGrid>
      <w:tr w:rsidR="00097AD3" w:rsidRPr="00097AD3" w14:paraId="781327CE" w14:textId="77777777" w:rsidTr="00C11B46">
        <w:trPr>
          <w:trHeight w:val="495"/>
        </w:trPr>
        <w:tc>
          <w:tcPr>
            <w:tcW w:w="2126" w:type="dxa"/>
            <w:vAlign w:val="center"/>
          </w:tcPr>
          <w:p w14:paraId="3431CC8E" w14:textId="77777777" w:rsidR="009C7825" w:rsidRPr="00097AD3" w:rsidRDefault="002D5B8C" w:rsidP="00421767">
            <w:pPr>
              <w:jc w:val="distribute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住所</w:t>
            </w:r>
          </w:p>
        </w:tc>
        <w:tc>
          <w:tcPr>
            <w:tcW w:w="7192" w:type="dxa"/>
            <w:vAlign w:val="center"/>
          </w:tcPr>
          <w:p w14:paraId="75812FC9" w14:textId="77777777" w:rsidR="009C7825" w:rsidRPr="00097AD3" w:rsidRDefault="009C7825" w:rsidP="00421767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97AD3" w:rsidRPr="00097AD3" w14:paraId="74581266" w14:textId="77777777" w:rsidTr="00C11B46">
        <w:trPr>
          <w:trHeight w:val="495"/>
        </w:trPr>
        <w:tc>
          <w:tcPr>
            <w:tcW w:w="2126" w:type="dxa"/>
            <w:vAlign w:val="center"/>
          </w:tcPr>
          <w:p w14:paraId="11EAF85C" w14:textId="77777777" w:rsidR="009C7825" w:rsidRPr="00097AD3" w:rsidRDefault="002D5B8C" w:rsidP="00421767">
            <w:pPr>
              <w:jc w:val="distribute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商号又は名称</w:t>
            </w:r>
          </w:p>
        </w:tc>
        <w:tc>
          <w:tcPr>
            <w:tcW w:w="7192" w:type="dxa"/>
            <w:vAlign w:val="center"/>
          </w:tcPr>
          <w:p w14:paraId="7E4691E6" w14:textId="77777777" w:rsidR="009C7825" w:rsidRPr="00097AD3" w:rsidRDefault="009C7825" w:rsidP="00421767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97AD3" w:rsidRPr="00097AD3" w14:paraId="110A7571" w14:textId="77777777" w:rsidTr="00C11B46">
        <w:trPr>
          <w:trHeight w:val="495"/>
        </w:trPr>
        <w:tc>
          <w:tcPr>
            <w:tcW w:w="2126" w:type="dxa"/>
            <w:vAlign w:val="center"/>
          </w:tcPr>
          <w:p w14:paraId="71C6B7FB" w14:textId="77777777" w:rsidR="009C7825" w:rsidRPr="00097AD3" w:rsidRDefault="002D5B8C" w:rsidP="00421767">
            <w:pPr>
              <w:jc w:val="distribute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代表者職・氏名</w:t>
            </w:r>
          </w:p>
        </w:tc>
        <w:tc>
          <w:tcPr>
            <w:tcW w:w="7192" w:type="dxa"/>
            <w:vAlign w:val="center"/>
          </w:tcPr>
          <w:p w14:paraId="6F8D0BCC" w14:textId="77777777" w:rsidR="009C7825" w:rsidRPr="00097AD3" w:rsidRDefault="009C7825" w:rsidP="00421767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2D5B8C" w:rsidRPr="00097AD3" w14:paraId="7DFF7BF1" w14:textId="77777777" w:rsidTr="00C11B46">
        <w:trPr>
          <w:trHeight w:val="495"/>
        </w:trPr>
        <w:tc>
          <w:tcPr>
            <w:tcW w:w="2126" w:type="dxa"/>
            <w:vAlign w:val="center"/>
          </w:tcPr>
          <w:p w14:paraId="59482BEB" w14:textId="77777777" w:rsidR="009C7825" w:rsidRPr="00097AD3" w:rsidRDefault="002D5B8C" w:rsidP="00421767">
            <w:pPr>
              <w:jc w:val="distribute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家賃債務保証業者</w:t>
            </w:r>
          </w:p>
          <w:p w14:paraId="40C9B53B" w14:textId="77777777" w:rsidR="009C7825" w:rsidRPr="00097AD3" w:rsidRDefault="002D5B8C" w:rsidP="00421767">
            <w:pPr>
              <w:jc w:val="distribute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登録番号</w:t>
            </w:r>
          </w:p>
        </w:tc>
        <w:tc>
          <w:tcPr>
            <w:tcW w:w="7192" w:type="dxa"/>
            <w:vAlign w:val="center"/>
          </w:tcPr>
          <w:p w14:paraId="153A70A1" w14:textId="77777777" w:rsidR="009C7825" w:rsidRPr="00097AD3" w:rsidRDefault="009C7825" w:rsidP="00421767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4D42DA3D" w14:textId="77777777" w:rsidR="009C7825" w:rsidRPr="00097AD3" w:rsidRDefault="009C7825" w:rsidP="00421767">
      <w:pPr>
        <w:adjustRightInd/>
        <w:rPr>
          <w:color w:val="auto"/>
        </w:rPr>
      </w:pPr>
    </w:p>
    <w:p w14:paraId="18BB4296" w14:textId="77777777" w:rsidR="0006003A" w:rsidRPr="00097AD3" w:rsidRDefault="007D2C9B" w:rsidP="00421767">
      <w:pPr>
        <w:adjustRightInd/>
        <w:jc w:val="left"/>
        <w:rPr>
          <w:rFonts w:cs="Times New Roman"/>
          <w:color w:val="auto"/>
          <w:spacing w:val="4"/>
          <w:szCs w:val="24"/>
        </w:rPr>
      </w:pPr>
      <w:r w:rsidRPr="00097AD3">
        <w:rPr>
          <w:rFonts w:cs="Times New Roman" w:hint="eastAsia"/>
          <w:color w:val="auto"/>
          <w:spacing w:val="4"/>
          <w:szCs w:val="24"/>
        </w:rPr>
        <w:t>２</w:t>
      </w:r>
      <w:r w:rsidR="002D5B8C" w:rsidRPr="00097AD3">
        <w:rPr>
          <w:rFonts w:cs="Times New Roman" w:hint="eastAsia"/>
          <w:color w:val="auto"/>
          <w:spacing w:val="4"/>
          <w:szCs w:val="24"/>
        </w:rPr>
        <w:t xml:space="preserve">　入居者の負担に関する事項</w:t>
      </w:r>
    </w:p>
    <w:p w14:paraId="62F62199" w14:textId="77777777" w:rsidR="009C7825" w:rsidRPr="00097AD3" w:rsidRDefault="0006003A" w:rsidP="00421767">
      <w:pPr>
        <w:adjustRightInd/>
        <w:ind w:firstLineChars="100" w:firstLine="249"/>
        <w:jc w:val="left"/>
        <w:rPr>
          <w:rFonts w:cs="Times New Roman"/>
          <w:color w:val="auto"/>
          <w:spacing w:val="4"/>
          <w:szCs w:val="24"/>
        </w:rPr>
      </w:pPr>
      <w:r w:rsidRPr="00097AD3">
        <w:rPr>
          <w:rFonts w:cs="Times New Roman" w:hint="eastAsia"/>
          <w:color w:val="auto"/>
          <w:spacing w:val="4"/>
          <w:szCs w:val="24"/>
        </w:rPr>
        <w:t>（□の項目については該当する項目を選択してください。）</w:t>
      </w:r>
    </w:p>
    <w:tbl>
      <w:tblPr>
        <w:tblW w:w="93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192"/>
      </w:tblGrid>
      <w:tr w:rsidR="00097AD3" w:rsidRPr="00097AD3" w14:paraId="7CF835CC" w14:textId="77777777" w:rsidTr="00C11B46">
        <w:trPr>
          <w:trHeight w:val="495"/>
        </w:trPr>
        <w:tc>
          <w:tcPr>
            <w:tcW w:w="2126" w:type="dxa"/>
            <w:vAlign w:val="center"/>
          </w:tcPr>
          <w:p w14:paraId="1773D1C3" w14:textId="77777777" w:rsidR="009C7825" w:rsidRPr="00097AD3" w:rsidRDefault="008A4087" w:rsidP="00421767">
            <w:pPr>
              <w:jc w:val="distribute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緊急連絡先の徴取</w:t>
            </w:r>
          </w:p>
        </w:tc>
        <w:tc>
          <w:tcPr>
            <w:tcW w:w="7192" w:type="dxa"/>
            <w:vAlign w:val="center"/>
          </w:tcPr>
          <w:p w14:paraId="5142DDE3" w14:textId="77777777" w:rsidR="00421767" w:rsidRPr="00097AD3" w:rsidRDefault="000F2241" w:rsidP="00421767">
            <w:pPr>
              <w:jc w:val="left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□</w:t>
            </w:r>
            <w:r w:rsidR="0052250B" w:rsidRPr="00097AD3">
              <w:rPr>
                <w:rFonts w:hint="eastAsia"/>
                <w:color w:val="auto"/>
                <w:szCs w:val="24"/>
              </w:rPr>
              <w:t>徴収する</w:t>
            </w:r>
            <w:r w:rsidR="00421767" w:rsidRPr="00097AD3">
              <w:rPr>
                <w:rFonts w:hint="eastAsia"/>
                <w:color w:val="auto"/>
                <w:szCs w:val="24"/>
              </w:rPr>
              <w:t xml:space="preserve">　　　　　</w:t>
            </w:r>
            <w:r w:rsidR="0052250B" w:rsidRPr="00097AD3">
              <w:rPr>
                <w:rFonts w:hint="eastAsia"/>
                <w:color w:val="auto"/>
                <w:szCs w:val="24"/>
              </w:rPr>
              <w:t xml:space="preserve">　□</w:t>
            </w:r>
            <w:r w:rsidRPr="00097AD3">
              <w:rPr>
                <w:rFonts w:hint="eastAsia"/>
                <w:color w:val="auto"/>
                <w:szCs w:val="24"/>
              </w:rPr>
              <w:t>徴取しない</w:t>
            </w:r>
          </w:p>
          <w:p w14:paraId="0D472236" w14:textId="77777777" w:rsidR="008A4087" w:rsidRPr="00097AD3" w:rsidRDefault="002D5B8C" w:rsidP="00421767">
            <w:pPr>
              <w:jc w:val="left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□</w:t>
            </w:r>
            <w:r w:rsidR="000F2241" w:rsidRPr="00097AD3">
              <w:rPr>
                <w:rFonts w:hint="eastAsia"/>
                <w:color w:val="auto"/>
                <w:szCs w:val="24"/>
              </w:rPr>
              <w:t>徴取する</w:t>
            </w:r>
            <w:r w:rsidR="005A77CB" w:rsidRPr="00097AD3">
              <w:rPr>
                <w:rFonts w:hint="eastAsia"/>
                <w:color w:val="auto"/>
                <w:szCs w:val="24"/>
              </w:rPr>
              <w:t>が</w:t>
            </w:r>
            <w:r w:rsidRPr="00097AD3">
              <w:rPr>
                <w:rFonts w:hint="eastAsia"/>
                <w:color w:val="auto"/>
                <w:szCs w:val="24"/>
              </w:rPr>
              <w:t>免除可能</w:t>
            </w:r>
            <w:r w:rsidR="0052250B" w:rsidRPr="00097AD3">
              <w:rPr>
                <w:rFonts w:hint="eastAsia"/>
                <w:color w:val="auto"/>
                <w:szCs w:val="24"/>
              </w:rPr>
              <w:t xml:space="preserve">　□法人</w:t>
            </w:r>
            <w:r w:rsidR="00670B63" w:rsidRPr="00097AD3">
              <w:rPr>
                <w:rFonts w:hint="eastAsia"/>
                <w:color w:val="auto"/>
                <w:szCs w:val="24"/>
              </w:rPr>
              <w:t>等で</w:t>
            </w:r>
            <w:r w:rsidR="0052250B" w:rsidRPr="00097AD3">
              <w:rPr>
                <w:rFonts w:hint="eastAsia"/>
                <w:color w:val="auto"/>
                <w:szCs w:val="24"/>
              </w:rPr>
              <w:t>代替可</w:t>
            </w:r>
          </w:p>
        </w:tc>
      </w:tr>
      <w:tr w:rsidR="00097AD3" w:rsidRPr="00097AD3" w14:paraId="2D048490" w14:textId="77777777" w:rsidTr="00C11B46">
        <w:trPr>
          <w:trHeight w:val="1141"/>
        </w:trPr>
        <w:tc>
          <w:tcPr>
            <w:tcW w:w="2126" w:type="dxa"/>
            <w:vAlign w:val="center"/>
          </w:tcPr>
          <w:p w14:paraId="5934DE8D" w14:textId="77777777" w:rsidR="008A4087" w:rsidRPr="00097AD3" w:rsidRDefault="002D5B8C" w:rsidP="00421767">
            <w:pPr>
              <w:jc w:val="distribute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保証料</w:t>
            </w:r>
          </w:p>
        </w:tc>
        <w:tc>
          <w:tcPr>
            <w:tcW w:w="7192" w:type="dxa"/>
            <w:vAlign w:val="center"/>
          </w:tcPr>
          <w:p w14:paraId="5C4AA269" w14:textId="274BBEC3" w:rsidR="0054703E" w:rsidRPr="00097AD3" w:rsidRDefault="005A77CB" w:rsidP="00421767">
            <w:pPr>
              <w:jc w:val="left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□</w:t>
            </w:r>
            <w:r w:rsidR="00E731B7" w:rsidRPr="00097AD3">
              <w:rPr>
                <w:rFonts w:hint="eastAsia"/>
                <w:color w:val="auto"/>
                <w:szCs w:val="24"/>
              </w:rPr>
              <w:t xml:space="preserve"> ① </w:t>
            </w:r>
            <w:r w:rsidRPr="00097AD3">
              <w:rPr>
                <w:rFonts w:hint="eastAsia"/>
                <w:color w:val="auto"/>
                <w:szCs w:val="24"/>
              </w:rPr>
              <w:t>一括</w:t>
            </w:r>
            <w:r w:rsidR="0078012C" w:rsidRPr="00097AD3">
              <w:rPr>
                <w:rFonts w:hint="eastAsia"/>
                <w:color w:val="auto"/>
                <w:szCs w:val="24"/>
              </w:rPr>
              <w:t>制</w:t>
            </w:r>
            <w:r w:rsidR="000C6D5B" w:rsidRPr="00097AD3">
              <w:rPr>
                <w:rFonts w:hint="eastAsia"/>
                <w:color w:val="auto"/>
                <w:szCs w:val="24"/>
              </w:rPr>
              <w:t>（初回保証料のみ徴収）</w:t>
            </w:r>
          </w:p>
          <w:p w14:paraId="36457228" w14:textId="63F0AD33" w:rsidR="008A4087" w:rsidRPr="00097AD3" w:rsidRDefault="005A77CB" w:rsidP="00421767">
            <w:pPr>
              <w:jc w:val="left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□</w:t>
            </w:r>
            <w:r w:rsidR="00E731B7" w:rsidRPr="00097AD3">
              <w:rPr>
                <w:rFonts w:hint="eastAsia"/>
                <w:color w:val="auto"/>
                <w:szCs w:val="24"/>
              </w:rPr>
              <w:t xml:space="preserve"> ② </w:t>
            </w:r>
            <w:r w:rsidRPr="00097AD3">
              <w:rPr>
                <w:rFonts w:hint="eastAsia"/>
                <w:color w:val="auto"/>
                <w:szCs w:val="24"/>
              </w:rPr>
              <w:t>更新</w:t>
            </w:r>
            <w:r w:rsidR="0078012C" w:rsidRPr="00097AD3">
              <w:rPr>
                <w:rFonts w:hint="eastAsia"/>
                <w:color w:val="auto"/>
                <w:szCs w:val="24"/>
              </w:rPr>
              <w:t>制</w:t>
            </w:r>
            <w:r w:rsidR="000C6D5B" w:rsidRPr="00097AD3">
              <w:rPr>
                <w:rFonts w:hint="eastAsia"/>
                <w:color w:val="auto"/>
                <w:szCs w:val="24"/>
              </w:rPr>
              <w:t>（初回保証料</w:t>
            </w:r>
            <w:r w:rsidR="00625679" w:rsidRPr="00097AD3">
              <w:rPr>
                <w:rFonts w:hint="eastAsia"/>
                <w:color w:val="auto"/>
                <w:szCs w:val="24"/>
              </w:rPr>
              <w:t>、</w:t>
            </w:r>
            <w:r w:rsidR="000C6D5B" w:rsidRPr="00097AD3">
              <w:rPr>
                <w:rFonts w:hint="eastAsia"/>
                <w:color w:val="auto"/>
                <w:szCs w:val="24"/>
              </w:rPr>
              <w:t>継続保証料）</w:t>
            </w:r>
          </w:p>
          <w:p w14:paraId="4CC4C437" w14:textId="4F82D40D" w:rsidR="005A77CB" w:rsidRPr="00097AD3" w:rsidRDefault="000C6D5B" w:rsidP="00421767">
            <w:pPr>
              <w:jc w:val="left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□</w:t>
            </w:r>
            <w:r w:rsidR="00E731B7" w:rsidRPr="00097AD3">
              <w:rPr>
                <w:rFonts w:hint="eastAsia"/>
                <w:color w:val="auto"/>
                <w:szCs w:val="24"/>
              </w:rPr>
              <w:t xml:space="preserve"> ③ </w:t>
            </w:r>
            <w:r w:rsidRPr="00097AD3">
              <w:rPr>
                <w:rFonts w:hint="eastAsia"/>
                <w:color w:val="auto"/>
                <w:szCs w:val="24"/>
              </w:rPr>
              <w:t>分割</w:t>
            </w:r>
            <w:r w:rsidR="0078012C" w:rsidRPr="00097AD3">
              <w:rPr>
                <w:rFonts w:hint="eastAsia"/>
                <w:color w:val="auto"/>
                <w:szCs w:val="24"/>
              </w:rPr>
              <w:t>制</w:t>
            </w:r>
            <w:r w:rsidRPr="00097AD3">
              <w:rPr>
                <w:rFonts w:hint="eastAsia"/>
                <w:color w:val="auto"/>
                <w:szCs w:val="24"/>
              </w:rPr>
              <w:t>（初回保証料のみ徴収）</w:t>
            </w:r>
          </w:p>
          <w:p w14:paraId="213002BF" w14:textId="50F683A7" w:rsidR="000C6D5B" w:rsidRPr="00097AD3" w:rsidRDefault="000C6D5B" w:rsidP="00421767">
            <w:pPr>
              <w:jc w:val="left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□</w:t>
            </w:r>
            <w:r w:rsidR="00E731B7" w:rsidRPr="00097AD3">
              <w:rPr>
                <w:rFonts w:hint="eastAsia"/>
                <w:color w:val="auto"/>
                <w:szCs w:val="24"/>
              </w:rPr>
              <w:t xml:space="preserve"> ④ </w:t>
            </w:r>
            <w:r w:rsidRPr="00097AD3">
              <w:rPr>
                <w:rFonts w:hint="eastAsia"/>
                <w:color w:val="auto"/>
                <w:szCs w:val="24"/>
              </w:rPr>
              <w:t>分割</w:t>
            </w:r>
            <w:r w:rsidR="0078012C" w:rsidRPr="00097AD3">
              <w:rPr>
                <w:rFonts w:hint="eastAsia"/>
                <w:color w:val="auto"/>
                <w:szCs w:val="24"/>
              </w:rPr>
              <w:t>制</w:t>
            </w:r>
            <w:r w:rsidRPr="00097AD3">
              <w:rPr>
                <w:rFonts w:hint="eastAsia"/>
                <w:color w:val="auto"/>
                <w:szCs w:val="24"/>
              </w:rPr>
              <w:t>（初回保証料</w:t>
            </w:r>
            <w:r w:rsidR="00625679" w:rsidRPr="00097AD3">
              <w:rPr>
                <w:rFonts w:hint="eastAsia"/>
                <w:color w:val="auto"/>
                <w:szCs w:val="24"/>
              </w:rPr>
              <w:t>、</w:t>
            </w:r>
            <w:r w:rsidRPr="00097AD3">
              <w:rPr>
                <w:rFonts w:hint="eastAsia"/>
                <w:color w:val="auto"/>
                <w:szCs w:val="24"/>
              </w:rPr>
              <w:t>継続保証料のいずれか</w:t>
            </w:r>
            <w:r w:rsidR="00625679" w:rsidRPr="00097AD3">
              <w:rPr>
                <w:rFonts w:hint="eastAsia"/>
                <w:color w:val="auto"/>
                <w:szCs w:val="24"/>
              </w:rPr>
              <w:t>又</w:t>
            </w:r>
            <w:r w:rsidRPr="00097AD3">
              <w:rPr>
                <w:rFonts w:hint="eastAsia"/>
                <w:color w:val="auto"/>
                <w:szCs w:val="24"/>
              </w:rPr>
              <w:t>は両方）</w:t>
            </w:r>
          </w:p>
          <w:p w14:paraId="4344C17F" w14:textId="3F72ACBE" w:rsidR="00E731B7" w:rsidRPr="00097AD3" w:rsidRDefault="000C6D5B" w:rsidP="00421767">
            <w:pPr>
              <w:jc w:val="left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※</w:t>
            </w:r>
            <w:r w:rsidR="00E731B7" w:rsidRPr="00097AD3">
              <w:rPr>
                <w:rFonts w:hint="eastAsia"/>
                <w:color w:val="auto"/>
                <w:szCs w:val="24"/>
              </w:rPr>
              <w:t>①～④については</w:t>
            </w:r>
            <w:r w:rsidRPr="00097AD3">
              <w:rPr>
                <w:rFonts w:hint="eastAsia"/>
                <w:color w:val="auto"/>
                <w:szCs w:val="24"/>
              </w:rPr>
              <w:t>複数選択</w:t>
            </w:r>
            <w:r w:rsidR="00E731B7" w:rsidRPr="00097AD3">
              <w:rPr>
                <w:rFonts w:hint="eastAsia"/>
                <w:color w:val="auto"/>
                <w:szCs w:val="24"/>
              </w:rPr>
              <w:t>可</w:t>
            </w:r>
          </w:p>
          <w:p w14:paraId="21394478" w14:textId="71A4B3AB" w:rsidR="000C6D5B" w:rsidRPr="00097AD3" w:rsidRDefault="00E731B7" w:rsidP="00E731B7">
            <w:pPr>
              <w:ind w:firstLineChars="100" w:firstLine="241"/>
              <w:jc w:val="left"/>
              <w:rPr>
                <w:color w:val="auto"/>
                <w:szCs w:val="24"/>
              </w:rPr>
            </w:pPr>
            <w:r w:rsidRPr="00097AD3">
              <w:rPr>
                <w:rFonts w:ascii="ＭＳ Ｐ明朝" w:eastAsia="ＭＳ Ｐ明朝" w:hAnsi="ＭＳ Ｐ明朝" w:hint="eastAsia"/>
                <w:color w:val="auto"/>
                <w:szCs w:val="24"/>
              </w:rPr>
              <w:t>④の場合は「補足内容」へ対象となる保証料についての説明を</w:t>
            </w:r>
            <w:r w:rsidR="00200EFC" w:rsidRPr="00097AD3">
              <w:rPr>
                <w:rFonts w:ascii="ＭＳ Ｐ明朝" w:eastAsia="ＭＳ Ｐ明朝" w:hAnsi="ＭＳ Ｐ明朝" w:hint="eastAsia"/>
                <w:color w:val="auto"/>
                <w:szCs w:val="24"/>
              </w:rPr>
              <w:t>記載</w:t>
            </w:r>
          </w:p>
        </w:tc>
      </w:tr>
      <w:tr w:rsidR="00097AD3" w:rsidRPr="00097AD3" w14:paraId="66BF4596" w14:textId="77777777" w:rsidTr="00C11B46">
        <w:trPr>
          <w:trHeight w:val="483"/>
        </w:trPr>
        <w:tc>
          <w:tcPr>
            <w:tcW w:w="2126" w:type="dxa"/>
            <w:vAlign w:val="center"/>
          </w:tcPr>
          <w:p w14:paraId="215E6168" w14:textId="77777777" w:rsidR="00097CCA" w:rsidRPr="00097AD3" w:rsidRDefault="00097CCA" w:rsidP="00421767">
            <w:pPr>
              <w:jc w:val="distribute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初回保証料</w:t>
            </w:r>
          </w:p>
        </w:tc>
        <w:tc>
          <w:tcPr>
            <w:tcW w:w="7192" w:type="dxa"/>
            <w:vAlign w:val="center"/>
          </w:tcPr>
          <w:p w14:paraId="3CCB8522" w14:textId="77777777" w:rsidR="00097CCA" w:rsidRPr="00097AD3" w:rsidRDefault="00097CCA" w:rsidP="00421767">
            <w:pPr>
              <w:jc w:val="left"/>
              <w:rPr>
                <w:color w:val="auto"/>
                <w:szCs w:val="24"/>
              </w:rPr>
            </w:pPr>
          </w:p>
        </w:tc>
      </w:tr>
      <w:tr w:rsidR="00097AD3" w:rsidRPr="00097AD3" w14:paraId="5B54DA0B" w14:textId="77777777" w:rsidTr="00C11B46">
        <w:trPr>
          <w:trHeight w:val="320"/>
        </w:trPr>
        <w:tc>
          <w:tcPr>
            <w:tcW w:w="2126" w:type="dxa"/>
            <w:vAlign w:val="center"/>
          </w:tcPr>
          <w:p w14:paraId="52DD7C55" w14:textId="1FF0355A" w:rsidR="005A77CB" w:rsidRPr="00097AD3" w:rsidRDefault="00186641" w:rsidP="00421767">
            <w:pPr>
              <w:jc w:val="distribute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継続</w:t>
            </w:r>
            <w:r w:rsidR="005244C7" w:rsidRPr="00097AD3">
              <w:rPr>
                <w:rFonts w:hint="eastAsia"/>
                <w:color w:val="auto"/>
                <w:szCs w:val="24"/>
              </w:rPr>
              <w:t>保証</w:t>
            </w:r>
            <w:r w:rsidR="00F634C9" w:rsidRPr="00097AD3">
              <w:rPr>
                <w:rFonts w:hint="eastAsia"/>
                <w:color w:val="auto"/>
                <w:szCs w:val="24"/>
              </w:rPr>
              <w:t>料</w:t>
            </w:r>
          </w:p>
        </w:tc>
        <w:tc>
          <w:tcPr>
            <w:tcW w:w="7192" w:type="dxa"/>
            <w:vAlign w:val="center"/>
          </w:tcPr>
          <w:p w14:paraId="15F7B7DA" w14:textId="1EEE6B49" w:rsidR="009C7825" w:rsidRPr="00097AD3" w:rsidRDefault="00421767" w:rsidP="00421767">
            <w:pPr>
              <w:jc w:val="left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（</w:t>
            </w:r>
            <w:r w:rsidRPr="00097AD3">
              <w:rPr>
                <w:rFonts w:ascii="ＭＳ Ｐ明朝" w:eastAsia="ＭＳ Ｐ明朝" w:hAnsi="ＭＳ Ｐ明朝" w:hint="eastAsia"/>
                <w:color w:val="auto"/>
                <w:szCs w:val="24"/>
              </w:rPr>
              <w:t>上記</w:t>
            </w:r>
            <w:r w:rsidR="00E731B7" w:rsidRPr="00097AD3">
              <w:rPr>
                <w:rFonts w:ascii="ＭＳ Ｐ明朝" w:eastAsia="ＭＳ Ｐ明朝" w:hAnsi="ＭＳ Ｐ明朝" w:hint="eastAsia"/>
                <w:color w:val="auto"/>
                <w:szCs w:val="24"/>
              </w:rPr>
              <w:t>「保証料」で②、④</w:t>
            </w:r>
            <w:r w:rsidRPr="00097AD3">
              <w:rPr>
                <w:rFonts w:ascii="ＭＳ Ｐ明朝" w:eastAsia="ＭＳ Ｐ明朝" w:hAnsi="ＭＳ Ｐ明朝" w:hint="eastAsia"/>
                <w:color w:val="auto"/>
                <w:szCs w:val="24"/>
              </w:rPr>
              <w:t>を選択した場合</w:t>
            </w:r>
            <w:r w:rsidRPr="00097AD3">
              <w:rPr>
                <w:rFonts w:hint="eastAsia"/>
                <w:color w:val="auto"/>
                <w:szCs w:val="24"/>
              </w:rPr>
              <w:t>）</w:t>
            </w:r>
          </w:p>
        </w:tc>
      </w:tr>
      <w:tr w:rsidR="00097AD3" w:rsidRPr="00097AD3" w14:paraId="15BBCAD1" w14:textId="77777777" w:rsidTr="00C11B46">
        <w:trPr>
          <w:trHeight w:val="333"/>
        </w:trPr>
        <w:tc>
          <w:tcPr>
            <w:tcW w:w="2126" w:type="dxa"/>
            <w:vAlign w:val="center"/>
          </w:tcPr>
          <w:p w14:paraId="20D26CF8" w14:textId="77777777" w:rsidR="00985555" w:rsidRPr="00097AD3" w:rsidRDefault="002D5B8C" w:rsidP="00421767">
            <w:pPr>
              <w:jc w:val="distribute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その他</w:t>
            </w:r>
            <w:r w:rsidR="00704A25" w:rsidRPr="00097AD3">
              <w:rPr>
                <w:rFonts w:hint="eastAsia"/>
                <w:color w:val="auto"/>
                <w:szCs w:val="24"/>
              </w:rPr>
              <w:t>手数料等</w:t>
            </w:r>
          </w:p>
        </w:tc>
        <w:tc>
          <w:tcPr>
            <w:tcW w:w="7192" w:type="dxa"/>
            <w:vAlign w:val="center"/>
          </w:tcPr>
          <w:p w14:paraId="43AB17C5" w14:textId="77777777" w:rsidR="00985555" w:rsidRPr="00097AD3" w:rsidRDefault="002D5B8C" w:rsidP="00421767">
            <w:pPr>
              <w:jc w:val="left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（上記以外の手数料等の設定がある場合は</w:t>
            </w:r>
            <w:r w:rsidR="00421767" w:rsidRPr="00097AD3">
              <w:rPr>
                <w:rFonts w:hint="eastAsia"/>
                <w:color w:val="auto"/>
                <w:szCs w:val="24"/>
              </w:rPr>
              <w:t>、</w:t>
            </w:r>
            <w:r w:rsidRPr="00097AD3">
              <w:rPr>
                <w:rFonts w:hint="eastAsia"/>
                <w:color w:val="auto"/>
                <w:szCs w:val="24"/>
              </w:rPr>
              <w:t>内容について記載）</w:t>
            </w:r>
          </w:p>
        </w:tc>
      </w:tr>
      <w:tr w:rsidR="00097AD3" w:rsidRPr="00097AD3" w14:paraId="3B267F91" w14:textId="77777777" w:rsidTr="00C11B46">
        <w:trPr>
          <w:trHeight w:val="333"/>
        </w:trPr>
        <w:tc>
          <w:tcPr>
            <w:tcW w:w="2126" w:type="dxa"/>
            <w:vAlign w:val="center"/>
          </w:tcPr>
          <w:p w14:paraId="268D3FAB" w14:textId="235927EE" w:rsidR="00E731B7" w:rsidRPr="00097AD3" w:rsidRDefault="00E731B7" w:rsidP="00421767">
            <w:pPr>
              <w:jc w:val="distribute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補足内容</w:t>
            </w:r>
          </w:p>
        </w:tc>
        <w:tc>
          <w:tcPr>
            <w:tcW w:w="7192" w:type="dxa"/>
            <w:vAlign w:val="center"/>
          </w:tcPr>
          <w:p w14:paraId="13D05A57" w14:textId="77777777" w:rsidR="00E731B7" w:rsidRPr="00097AD3" w:rsidRDefault="00E731B7" w:rsidP="00421767">
            <w:pPr>
              <w:jc w:val="left"/>
              <w:rPr>
                <w:color w:val="auto"/>
                <w:szCs w:val="24"/>
              </w:rPr>
            </w:pPr>
          </w:p>
        </w:tc>
      </w:tr>
    </w:tbl>
    <w:p w14:paraId="532F937D" w14:textId="4E958385" w:rsidR="009C7825" w:rsidRPr="00097AD3" w:rsidRDefault="00704A25" w:rsidP="00421767">
      <w:pPr>
        <w:adjustRightInd/>
        <w:ind w:leftChars="100" w:left="482" w:hangingChars="100" w:hanging="241"/>
        <w:rPr>
          <w:color w:val="auto"/>
          <w:szCs w:val="24"/>
        </w:rPr>
      </w:pPr>
      <w:r w:rsidRPr="00097AD3">
        <w:rPr>
          <w:rFonts w:hint="eastAsia"/>
          <w:color w:val="auto"/>
          <w:szCs w:val="24"/>
        </w:rPr>
        <w:t>※</w:t>
      </w:r>
      <w:r w:rsidR="00803059" w:rsidRPr="00097AD3">
        <w:rPr>
          <w:rFonts w:hint="eastAsia"/>
          <w:color w:val="auto"/>
          <w:szCs w:val="24"/>
        </w:rPr>
        <w:t xml:space="preserve">　</w:t>
      </w:r>
      <w:r w:rsidR="00097CCA" w:rsidRPr="00097AD3">
        <w:rPr>
          <w:rFonts w:hint="eastAsia"/>
          <w:color w:val="auto"/>
          <w:szCs w:val="24"/>
        </w:rPr>
        <w:t>初回</w:t>
      </w:r>
      <w:r w:rsidRPr="00097AD3">
        <w:rPr>
          <w:rFonts w:hint="eastAsia"/>
          <w:color w:val="auto"/>
          <w:szCs w:val="24"/>
        </w:rPr>
        <w:t>保証料及び</w:t>
      </w:r>
      <w:r w:rsidR="00186641" w:rsidRPr="00097AD3">
        <w:rPr>
          <w:rFonts w:hint="eastAsia"/>
          <w:color w:val="auto"/>
          <w:szCs w:val="24"/>
        </w:rPr>
        <w:t>継続</w:t>
      </w:r>
      <w:r w:rsidRPr="00097AD3">
        <w:rPr>
          <w:rFonts w:hint="eastAsia"/>
          <w:color w:val="auto"/>
          <w:szCs w:val="24"/>
        </w:rPr>
        <w:t>保証料については</w:t>
      </w:r>
      <w:r w:rsidR="0010057C" w:rsidRPr="00097AD3">
        <w:rPr>
          <w:rFonts w:hint="eastAsia"/>
          <w:color w:val="auto"/>
          <w:szCs w:val="24"/>
        </w:rPr>
        <w:t>、</w:t>
      </w:r>
      <w:r w:rsidRPr="00097AD3">
        <w:rPr>
          <w:rFonts w:hint="eastAsia"/>
          <w:color w:val="auto"/>
          <w:szCs w:val="24"/>
        </w:rPr>
        <w:t>「</w:t>
      </w:r>
      <w:r w:rsidR="0010057C" w:rsidRPr="00097AD3">
        <w:rPr>
          <w:rFonts w:hint="eastAsia"/>
          <w:color w:val="auto"/>
          <w:szCs w:val="24"/>
        </w:rPr>
        <w:t>袋井</w:t>
      </w:r>
      <w:r w:rsidR="00134663" w:rsidRPr="00097AD3">
        <w:rPr>
          <w:rFonts w:hint="eastAsia"/>
          <w:color w:val="auto"/>
          <w:szCs w:val="24"/>
        </w:rPr>
        <w:t>市営住宅</w:t>
      </w:r>
      <w:r w:rsidR="00186641" w:rsidRPr="00097AD3">
        <w:rPr>
          <w:rFonts w:hint="eastAsia"/>
          <w:color w:val="auto"/>
          <w:szCs w:val="24"/>
        </w:rPr>
        <w:t>等</w:t>
      </w:r>
      <w:r w:rsidRPr="00097AD3">
        <w:rPr>
          <w:rFonts w:hint="eastAsia"/>
          <w:color w:val="auto"/>
          <w:szCs w:val="24"/>
        </w:rPr>
        <w:t>の家賃債務保証業者募集要領」（以下「要領」という。）</w:t>
      </w:r>
      <w:r w:rsidR="00097CCA" w:rsidRPr="00097AD3">
        <w:rPr>
          <w:rFonts w:hint="eastAsia"/>
          <w:color w:val="auto"/>
          <w:szCs w:val="24"/>
        </w:rPr>
        <w:t>４</w:t>
      </w:r>
      <w:r w:rsidR="000C6D5B" w:rsidRPr="00097AD3">
        <w:rPr>
          <w:rFonts w:hint="eastAsia"/>
          <w:color w:val="auto"/>
          <w:szCs w:val="24"/>
        </w:rPr>
        <w:t>の保証委託契約</w:t>
      </w:r>
      <w:r w:rsidR="00F3399E" w:rsidRPr="00097AD3">
        <w:rPr>
          <w:rFonts w:hint="eastAsia"/>
          <w:color w:val="auto"/>
          <w:szCs w:val="24"/>
        </w:rPr>
        <w:t>に対する費用について</w:t>
      </w:r>
      <w:r w:rsidR="00803059" w:rsidRPr="00097AD3">
        <w:rPr>
          <w:rFonts w:hint="eastAsia"/>
          <w:color w:val="auto"/>
          <w:szCs w:val="24"/>
        </w:rPr>
        <w:t>記載</w:t>
      </w:r>
      <w:r w:rsidR="00314FEA" w:rsidRPr="00097AD3">
        <w:rPr>
          <w:rFonts w:hint="eastAsia"/>
          <w:color w:val="auto"/>
          <w:szCs w:val="24"/>
        </w:rPr>
        <w:t>してください</w:t>
      </w:r>
      <w:r w:rsidR="00097CCA" w:rsidRPr="00097AD3">
        <w:rPr>
          <w:rFonts w:hint="eastAsia"/>
          <w:color w:val="auto"/>
          <w:szCs w:val="24"/>
        </w:rPr>
        <w:t>。</w:t>
      </w:r>
    </w:p>
    <w:p w14:paraId="633A03AA" w14:textId="68D7186D" w:rsidR="00704A25" w:rsidRPr="00097AD3" w:rsidRDefault="00803059" w:rsidP="00421767">
      <w:pPr>
        <w:adjustRightInd/>
        <w:ind w:left="482" w:hangingChars="200" w:hanging="482"/>
        <w:rPr>
          <w:color w:val="auto"/>
          <w:szCs w:val="24"/>
        </w:rPr>
      </w:pPr>
      <w:r w:rsidRPr="00097AD3">
        <w:rPr>
          <w:rFonts w:hint="eastAsia"/>
          <w:color w:val="auto"/>
          <w:szCs w:val="24"/>
        </w:rPr>
        <w:t xml:space="preserve">　　</w:t>
      </w:r>
      <w:r w:rsidR="00421767" w:rsidRPr="00097AD3">
        <w:rPr>
          <w:rFonts w:hint="eastAsia"/>
          <w:color w:val="auto"/>
          <w:szCs w:val="24"/>
        </w:rPr>
        <w:t xml:space="preserve">　</w:t>
      </w:r>
      <w:r w:rsidRPr="00097AD3">
        <w:rPr>
          <w:rFonts w:hint="eastAsia"/>
          <w:color w:val="auto"/>
          <w:szCs w:val="24"/>
        </w:rPr>
        <w:t>なお</w:t>
      </w:r>
      <w:r w:rsidR="0010057C" w:rsidRPr="00097AD3">
        <w:rPr>
          <w:rFonts w:hint="eastAsia"/>
          <w:color w:val="auto"/>
          <w:szCs w:val="24"/>
        </w:rPr>
        <w:t>、</w:t>
      </w:r>
      <w:r w:rsidRPr="00097AD3">
        <w:rPr>
          <w:rFonts w:hint="eastAsia"/>
          <w:color w:val="auto"/>
          <w:szCs w:val="24"/>
        </w:rPr>
        <w:t>残置物撤去の費用</w:t>
      </w:r>
      <w:r w:rsidR="00097AD3" w:rsidRPr="00097AD3">
        <w:rPr>
          <w:rFonts w:hint="eastAsia"/>
          <w:color w:val="auto"/>
          <w:szCs w:val="24"/>
        </w:rPr>
        <w:t>等</w:t>
      </w:r>
      <w:r w:rsidR="00F3399E" w:rsidRPr="00097AD3">
        <w:rPr>
          <w:rFonts w:hint="eastAsia"/>
          <w:color w:val="auto"/>
          <w:szCs w:val="24"/>
        </w:rPr>
        <w:t>とは別に</w:t>
      </w:r>
      <w:r w:rsidR="0010057C" w:rsidRPr="00097AD3">
        <w:rPr>
          <w:rFonts w:hint="eastAsia"/>
          <w:color w:val="auto"/>
          <w:szCs w:val="24"/>
        </w:rPr>
        <w:t>、</w:t>
      </w:r>
      <w:r w:rsidR="00F3399E" w:rsidRPr="00097AD3">
        <w:rPr>
          <w:rFonts w:hint="eastAsia"/>
          <w:color w:val="auto"/>
          <w:szCs w:val="24"/>
        </w:rPr>
        <w:t>上記に加え</w:t>
      </w:r>
      <w:r w:rsidRPr="00097AD3">
        <w:rPr>
          <w:rFonts w:hint="eastAsia"/>
          <w:color w:val="auto"/>
          <w:szCs w:val="24"/>
        </w:rPr>
        <w:t>オプションを付す場合は</w:t>
      </w:r>
      <w:r w:rsidR="0010057C" w:rsidRPr="00097AD3">
        <w:rPr>
          <w:rFonts w:hint="eastAsia"/>
          <w:color w:val="auto"/>
          <w:szCs w:val="24"/>
        </w:rPr>
        <w:t>、</w:t>
      </w:r>
      <w:r w:rsidRPr="00097AD3">
        <w:rPr>
          <w:rFonts w:hint="eastAsia"/>
          <w:color w:val="auto"/>
          <w:szCs w:val="24"/>
        </w:rPr>
        <w:t>「補足内容」の欄に</w:t>
      </w:r>
      <w:r w:rsidR="00097CCA" w:rsidRPr="00097AD3">
        <w:rPr>
          <w:rFonts w:hint="eastAsia"/>
          <w:color w:val="auto"/>
          <w:szCs w:val="24"/>
        </w:rPr>
        <w:t>、保証料の保証範囲、オプション内容、および保証料に上乗せされる料金についての補足説明を</w:t>
      </w:r>
      <w:r w:rsidR="003A43A0" w:rsidRPr="00097AD3">
        <w:rPr>
          <w:rFonts w:hint="eastAsia"/>
          <w:color w:val="auto"/>
          <w:szCs w:val="24"/>
        </w:rPr>
        <w:t>記載してください</w:t>
      </w:r>
      <w:r w:rsidR="00314FEA" w:rsidRPr="00097AD3">
        <w:rPr>
          <w:rFonts w:hint="eastAsia"/>
          <w:color w:val="auto"/>
          <w:szCs w:val="24"/>
        </w:rPr>
        <w:t>。</w:t>
      </w:r>
    </w:p>
    <w:p w14:paraId="43AB881E" w14:textId="77777777" w:rsidR="00421767" w:rsidRPr="00097AD3" w:rsidRDefault="002D5B8C" w:rsidP="00421767">
      <w:pPr>
        <w:adjustRightInd/>
        <w:jc w:val="left"/>
        <w:rPr>
          <w:rFonts w:cs="Times New Roman"/>
          <w:color w:val="auto"/>
          <w:spacing w:val="4"/>
          <w:szCs w:val="24"/>
        </w:rPr>
      </w:pPr>
      <w:r w:rsidRPr="00097AD3">
        <w:rPr>
          <w:rFonts w:cs="Times New Roman" w:hint="eastAsia"/>
          <w:color w:val="auto"/>
          <w:spacing w:val="4"/>
          <w:szCs w:val="24"/>
        </w:rPr>
        <w:lastRenderedPageBreak/>
        <w:t>３　保証に関する事項</w:t>
      </w:r>
    </w:p>
    <w:p w14:paraId="2691CE4D" w14:textId="77777777" w:rsidR="007D2C9B" w:rsidRPr="00097AD3" w:rsidRDefault="00421767" w:rsidP="00421767">
      <w:pPr>
        <w:adjustRightInd/>
        <w:jc w:val="left"/>
        <w:rPr>
          <w:rFonts w:cs="Times New Roman"/>
          <w:color w:val="auto"/>
          <w:spacing w:val="4"/>
          <w:szCs w:val="24"/>
        </w:rPr>
      </w:pPr>
      <w:r w:rsidRPr="00097AD3">
        <w:rPr>
          <w:rFonts w:cs="Times New Roman" w:hint="eastAsia"/>
          <w:color w:val="auto"/>
          <w:spacing w:val="4"/>
          <w:szCs w:val="24"/>
        </w:rPr>
        <w:t>（１）</w:t>
      </w:r>
      <w:r w:rsidR="002D5B8C" w:rsidRPr="00097AD3">
        <w:rPr>
          <w:rFonts w:cs="Times New Roman" w:hint="eastAsia"/>
          <w:color w:val="auto"/>
          <w:spacing w:val="4"/>
          <w:szCs w:val="24"/>
        </w:rPr>
        <w:t>基本内容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097AD3" w:rsidRPr="00097AD3" w14:paraId="02555BFF" w14:textId="77777777" w:rsidTr="00C11B46">
        <w:trPr>
          <w:trHeight w:val="495"/>
        </w:trPr>
        <w:tc>
          <w:tcPr>
            <w:tcW w:w="1701" w:type="dxa"/>
            <w:vAlign w:val="center"/>
          </w:tcPr>
          <w:p w14:paraId="42A42CED" w14:textId="77777777" w:rsidR="007D2C9B" w:rsidRPr="00097AD3" w:rsidRDefault="002D5B8C" w:rsidP="00421767">
            <w:pPr>
              <w:jc w:val="distribute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保証のタイプ</w:t>
            </w:r>
          </w:p>
        </w:tc>
        <w:tc>
          <w:tcPr>
            <w:tcW w:w="7371" w:type="dxa"/>
            <w:vAlign w:val="center"/>
          </w:tcPr>
          <w:p w14:paraId="2F5C487B" w14:textId="77777777" w:rsidR="007D2C9B" w:rsidRPr="00097AD3" w:rsidRDefault="00097CCA" w:rsidP="00421767">
            <w:pPr>
              <w:jc w:val="left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□</w:t>
            </w:r>
            <w:r w:rsidR="00A83EB9" w:rsidRPr="00097AD3">
              <w:rPr>
                <w:rFonts w:hint="eastAsia"/>
                <w:color w:val="auto"/>
                <w:szCs w:val="24"/>
              </w:rPr>
              <w:t>滞納報告型</w:t>
            </w:r>
          </w:p>
        </w:tc>
      </w:tr>
      <w:tr w:rsidR="00097AD3" w:rsidRPr="00097AD3" w14:paraId="20855DAA" w14:textId="77777777" w:rsidTr="00C11B46">
        <w:trPr>
          <w:trHeight w:val="495"/>
        </w:trPr>
        <w:tc>
          <w:tcPr>
            <w:tcW w:w="1701" w:type="dxa"/>
            <w:vAlign w:val="center"/>
          </w:tcPr>
          <w:p w14:paraId="1FB6F9CA" w14:textId="77777777" w:rsidR="007D2C9B" w:rsidRPr="00097AD3" w:rsidRDefault="002D5B8C" w:rsidP="00421767">
            <w:pPr>
              <w:jc w:val="distribute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保証限度額</w:t>
            </w:r>
          </w:p>
        </w:tc>
        <w:tc>
          <w:tcPr>
            <w:tcW w:w="7371" w:type="dxa"/>
            <w:vAlign w:val="center"/>
          </w:tcPr>
          <w:p w14:paraId="49997E0C" w14:textId="5697DEB1" w:rsidR="007D2C9B" w:rsidRPr="00097AD3" w:rsidRDefault="00803059" w:rsidP="00421767">
            <w:pPr>
              <w:jc w:val="left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（２で記載した保証料で家賃12月以上の保証が可能な場合はその月数を記載</w:t>
            </w:r>
            <w:r w:rsidR="00314FEA" w:rsidRPr="00097AD3">
              <w:rPr>
                <w:rFonts w:hint="eastAsia"/>
                <w:color w:val="auto"/>
                <w:szCs w:val="24"/>
              </w:rPr>
              <w:t>してください</w:t>
            </w:r>
            <w:r w:rsidRPr="00097AD3">
              <w:rPr>
                <w:rFonts w:hint="eastAsia"/>
                <w:color w:val="auto"/>
                <w:szCs w:val="24"/>
              </w:rPr>
              <w:t>。）</w:t>
            </w:r>
          </w:p>
        </w:tc>
      </w:tr>
      <w:tr w:rsidR="002D5B8C" w:rsidRPr="00097AD3" w14:paraId="47846942" w14:textId="77777777" w:rsidTr="00C11B46">
        <w:trPr>
          <w:trHeight w:val="495"/>
        </w:trPr>
        <w:tc>
          <w:tcPr>
            <w:tcW w:w="1701" w:type="dxa"/>
            <w:vAlign w:val="center"/>
          </w:tcPr>
          <w:p w14:paraId="37670B4A" w14:textId="77777777" w:rsidR="007D2C9B" w:rsidRPr="00097AD3" w:rsidRDefault="002D5B8C" w:rsidP="00421767">
            <w:pPr>
              <w:jc w:val="distribute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保証範囲</w:t>
            </w:r>
          </w:p>
        </w:tc>
        <w:tc>
          <w:tcPr>
            <w:tcW w:w="7371" w:type="dxa"/>
            <w:vAlign w:val="center"/>
          </w:tcPr>
          <w:p w14:paraId="0728E922" w14:textId="77777777" w:rsidR="007D2C9B" w:rsidRPr="00097AD3" w:rsidRDefault="00803059" w:rsidP="00421767">
            <w:pPr>
              <w:jc w:val="left"/>
              <w:rPr>
                <w:color w:val="auto"/>
                <w:szCs w:val="24"/>
              </w:rPr>
            </w:pPr>
            <w:r w:rsidRPr="00097AD3">
              <w:rPr>
                <w:rFonts w:hint="eastAsia"/>
                <w:color w:val="auto"/>
                <w:szCs w:val="24"/>
              </w:rPr>
              <w:t>（２で記載した保証料</w:t>
            </w:r>
            <w:r w:rsidR="00A12ECF" w:rsidRPr="00097AD3">
              <w:rPr>
                <w:rFonts w:hint="eastAsia"/>
                <w:color w:val="auto"/>
                <w:szCs w:val="24"/>
              </w:rPr>
              <w:t>において</w:t>
            </w:r>
            <w:r w:rsidR="0010057C" w:rsidRPr="00097AD3">
              <w:rPr>
                <w:rFonts w:hint="eastAsia"/>
                <w:color w:val="auto"/>
                <w:szCs w:val="24"/>
              </w:rPr>
              <w:t>、</w:t>
            </w:r>
            <w:r w:rsidRPr="00097AD3">
              <w:rPr>
                <w:rFonts w:hint="eastAsia"/>
                <w:color w:val="auto"/>
                <w:szCs w:val="24"/>
              </w:rPr>
              <w:t>要領６(</w:t>
            </w:r>
            <w:r w:rsidRPr="00097AD3">
              <w:rPr>
                <w:color w:val="auto"/>
                <w:szCs w:val="24"/>
              </w:rPr>
              <w:t>2)</w:t>
            </w:r>
            <w:r w:rsidR="00A12ECF" w:rsidRPr="00097AD3">
              <w:rPr>
                <w:rFonts w:hint="eastAsia"/>
                <w:color w:val="auto"/>
                <w:szCs w:val="24"/>
              </w:rPr>
              <w:t>の</w:t>
            </w:r>
            <w:r w:rsidRPr="00097AD3">
              <w:rPr>
                <w:rFonts w:hint="eastAsia"/>
                <w:color w:val="auto"/>
                <w:szCs w:val="24"/>
              </w:rPr>
              <w:t>保証範囲</w:t>
            </w:r>
            <w:r w:rsidR="00A12ECF" w:rsidRPr="00097AD3">
              <w:rPr>
                <w:rFonts w:hint="eastAsia"/>
                <w:color w:val="auto"/>
                <w:szCs w:val="24"/>
              </w:rPr>
              <w:t>以外の保証項目があれば記載</w:t>
            </w:r>
            <w:r w:rsidR="00314FEA" w:rsidRPr="00097AD3">
              <w:rPr>
                <w:rFonts w:hint="eastAsia"/>
                <w:color w:val="auto"/>
                <w:szCs w:val="24"/>
              </w:rPr>
              <w:t>してください</w:t>
            </w:r>
            <w:r w:rsidR="00A12ECF" w:rsidRPr="00097AD3">
              <w:rPr>
                <w:rFonts w:hint="eastAsia"/>
                <w:color w:val="auto"/>
                <w:szCs w:val="24"/>
              </w:rPr>
              <w:t>。）</w:t>
            </w:r>
          </w:p>
        </w:tc>
      </w:tr>
    </w:tbl>
    <w:p w14:paraId="3DC6F3C0" w14:textId="77777777" w:rsidR="00421767" w:rsidRPr="00097AD3" w:rsidRDefault="00421767" w:rsidP="00421767">
      <w:pPr>
        <w:adjustRightInd/>
        <w:rPr>
          <w:color w:val="auto"/>
        </w:rPr>
      </w:pPr>
    </w:p>
    <w:p w14:paraId="1481E05F" w14:textId="77777777" w:rsidR="004B6804" w:rsidRPr="00097AD3" w:rsidRDefault="00421767" w:rsidP="00421767">
      <w:pPr>
        <w:adjustRightInd/>
        <w:ind w:left="482" w:hangingChars="200" w:hanging="482"/>
        <w:rPr>
          <w:color w:val="auto"/>
          <w:szCs w:val="24"/>
        </w:rPr>
      </w:pPr>
      <w:r w:rsidRPr="00097AD3">
        <w:rPr>
          <w:rFonts w:hint="eastAsia"/>
          <w:color w:val="auto"/>
        </w:rPr>
        <w:t>（２）</w:t>
      </w:r>
      <w:r w:rsidR="00134663" w:rsidRPr="00097AD3">
        <w:rPr>
          <w:rFonts w:hint="eastAsia"/>
          <w:color w:val="auto"/>
          <w:szCs w:val="24"/>
        </w:rPr>
        <w:t>市営住宅</w:t>
      </w:r>
      <w:r w:rsidR="002D5B8C" w:rsidRPr="00097AD3">
        <w:rPr>
          <w:rFonts w:hint="eastAsia"/>
          <w:color w:val="auto"/>
          <w:szCs w:val="24"/>
        </w:rPr>
        <w:t>の入居者</w:t>
      </w:r>
      <w:r w:rsidR="00314FEA" w:rsidRPr="00097AD3">
        <w:rPr>
          <w:rFonts w:hint="eastAsia"/>
          <w:color w:val="auto"/>
          <w:szCs w:val="24"/>
        </w:rPr>
        <w:t>等</w:t>
      </w:r>
      <w:r w:rsidR="002D5B8C" w:rsidRPr="00097AD3">
        <w:rPr>
          <w:rFonts w:hint="eastAsia"/>
          <w:color w:val="auto"/>
          <w:szCs w:val="24"/>
        </w:rPr>
        <w:t>は</w:t>
      </w:r>
      <w:r w:rsidR="00134663" w:rsidRPr="00097AD3">
        <w:rPr>
          <w:rFonts w:hint="eastAsia"/>
          <w:color w:val="auto"/>
          <w:szCs w:val="24"/>
        </w:rPr>
        <w:t>低</w:t>
      </w:r>
      <w:r w:rsidR="002D5B8C" w:rsidRPr="00097AD3">
        <w:rPr>
          <w:rFonts w:hint="eastAsia"/>
          <w:color w:val="auto"/>
          <w:szCs w:val="24"/>
        </w:rPr>
        <w:t>所得者であ</w:t>
      </w:r>
      <w:r w:rsidR="003A43A0" w:rsidRPr="00097AD3">
        <w:rPr>
          <w:rFonts w:hint="eastAsia"/>
          <w:color w:val="auto"/>
          <w:szCs w:val="24"/>
        </w:rPr>
        <w:t>るとともに</w:t>
      </w:r>
      <w:r w:rsidR="0010057C" w:rsidRPr="00097AD3">
        <w:rPr>
          <w:rFonts w:hint="eastAsia"/>
          <w:color w:val="auto"/>
          <w:szCs w:val="24"/>
        </w:rPr>
        <w:t>、</w:t>
      </w:r>
      <w:r w:rsidR="002D5B8C" w:rsidRPr="00097AD3">
        <w:rPr>
          <w:rFonts w:hint="eastAsia"/>
          <w:color w:val="auto"/>
          <w:szCs w:val="24"/>
        </w:rPr>
        <w:t>要配慮者（生活保護</w:t>
      </w:r>
      <w:r w:rsidR="0010057C" w:rsidRPr="00097AD3">
        <w:rPr>
          <w:rFonts w:hint="eastAsia"/>
          <w:color w:val="auto"/>
          <w:szCs w:val="24"/>
        </w:rPr>
        <w:t>、</w:t>
      </w:r>
      <w:r w:rsidR="002D5B8C" w:rsidRPr="00097AD3">
        <w:rPr>
          <w:rFonts w:hint="eastAsia"/>
          <w:color w:val="auto"/>
          <w:szCs w:val="24"/>
        </w:rPr>
        <w:t>高齢者</w:t>
      </w:r>
      <w:r w:rsidR="0010057C" w:rsidRPr="00097AD3">
        <w:rPr>
          <w:rFonts w:hint="eastAsia"/>
          <w:color w:val="auto"/>
          <w:szCs w:val="24"/>
        </w:rPr>
        <w:t>、</w:t>
      </w:r>
      <w:r w:rsidR="002D5B8C" w:rsidRPr="00097AD3">
        <w:rPr>
          <w:rFonts w:hint="eastAsia"/>
          <w:color w:val="auto"/>
          <w:szCs w:val="24"/>
        </w:rPr>
        <w:t>障害者</w:t>
      </w:r>
      <w:r w:rsidR="0010057C" w:rsidRPr="00097AD3">
        <w:rPr>
          <w:rFonts w:hint="eastAsia"/>
          <w:color w:val="auto"/>
          <w:szCs w:val="24"/>
        </w:rPr>
        <w:t>、</w:t>
      </w:r>
      <w:r w:rsidR="002D5B8C" w:rsidRPr="00097AD3">
        <w:rPr>
          <w:rFonts w:hint="eastAsia"/>
          <w:color w:val="auto"/>
          <w:szCs w:val="24"/>
        </w:rPr>
        <w:t>外国人等）も多いことから</w:t>
      </w:r>
      <w:r w:rsidR="0010057C" w:rsidRPr="00097AD3">
        <w:rPr>
          <w:rFonts w:hint="eastAsia"/>
          <w:color w:val="auto"/>
          <w:szCs w:val="24"/>
        </w:rPr>
        <w:t>、</w:t>
      </w:r>
      <w:r w:rsidR="002D5B8C" w:rsidRPr="00097AD3">
        <w:rPr>
          <w:rFonts w:hint="eastAsia"/>
          <w:color w:val="auto"/>
          <w:szCs w:val="24"/>
        </w:rPr>
        <w:t>家賃債務保証を行うにあたり</w:t>
      </w:r>
      <w:r w:rsidR="0010057C" w:rsidRPr="00097AD3">
        <w:rPr>
          <w:rFonts w:hint="eastAsia"/>
          <w:color w:val="auto"/>
          <w:szCs w:val="24"/>
        </w:rPr>
        <w:t>、</w:t>
      </w:r>
      <w:r w:rsidR="002D5B8C" w:rsidRPr="00097AD3">
        <w:rPr>
          <w:rFonts w:hint="eastAsia"/>
          <w:color w:val="auto"/>
          <w:szCs w:val="24"/>
        </w:rPr>
        <w:t>基本的な考え方を記述</w:t>
      </w:r>
      <w:r w:rsidR="00314FEA" w:rsidRPr="00097AD3">
        <w:rPr>
          <w:rFonts w:hint="eastAsia"/>
          <w:color w:val="auto"/>
          <w:szCs w:val="24"/>
        </w:rPr>
        <w:t>してください</w:t>
      </w:r>
      <w:r w:rsidR="002D5B8C" w:rsidRPr="00097AD3">
        <w:rPr>
          <w:rFonts w:hint="eastAsia"/>
          <w:color w:val="auto"/>
          <w:szCs w:val="24"/>
        </w:rPr>
        <w:t>。</w:t>
      </w:r>
    </w:p>
    <w:p w14:paraId="55896B43" w14:textId="77777777" w:rsidR="00421767" w:rsidRPr="00097AD3" w:rsidRDefault="00421767" w:rsidP="00421767">
      <w:pPr>
        <w:adjustRightInd/>
        <w:ind w:left="482" w:hangingChars="200" w:hanging="482"/>
        <w:rPr>
          <w:color w:val="auto"/>
          <w:szCs w:val="24"/>
        </w:rPr>
      </w:pPr>
    </w:p>
    <w:p w14:paraId="13E4BF83" w14:textId="77777777" w:rsidR="00421767" w:rsidRPr="00097AD3" w:rsidRDefault="00421767" w:rsidP="00421767">
      <w:pPr>
        <w:adjustRightInd/>
        <w:ind w:left="482" w:hangingChars="200" w:hanging="482"/>
        <w:rPr>
          <w:color w:val="auto"/>
          <w:szCs w:val="24"/>
        </w:rPr>
      </w:pPr>
    </w:p>
    <w:p w14:paraId="4993B3B8" w14:textId="77777777" w:rsidR="00421767" w:rsidRPr="00097AD3" w:rsidRDefault="00421767" w:rsidP="00421767">
      <w:pPr>
        <w:adjustRightInd/>
        <w:ind w:left="482" w:hangingChars="200" w:hanging="482"/>
        <w:rPr>
          <w:color w:val="auto"/>
          <w:szCs w:val="24"/>
        </w:rPr>
      </w:pPr>
    </w:p>
    <w:p w14:paraId="42627D59" w14:textId="77777777" w:rsidR="00421767" w:rsidRPr="00097AD3" w:rsidRDefault="00421767" w:rsidP="00421767">
      <w:pPr>
        <w:adjustRightInd/>
        <w:ind w:left="482" w:hangingChars="200" w:hanging="482"/>
        <w:rPr>
          <w:color w:val="auto"/>
          <w:szCs w:val="24"/>
        </w:rPr>
      </w:pPr>
    </w:p>
    <w:p w14:paraId="576FA190" w14:textId="77777777" w:rsidR="00421767" w:rsidRPr="00097AD3" w:rsidRDefault="00421767" w:rsidP="00421767">
      <w:pPr>
        <w:adjustRightInd/>
        <w:ind w:left="482" w:hangingChars="200" w:hanging="482"/>
        <w:rPr>
          <w:color w:val="auto"/>
          <w:szCs w:val="24"/>
        </w:rPr>
      </w:pPr>
    </w:p>
    <w:p w14:paraId="7095F02B" w14:textId="77777777" w:rsidR="007D2C9B" w:rsidRPr="00097AD3" w:rsidRDefault="00421767" w:rsidP="00421767">
      <w:pPr>
        <w:adjustRightInd/>
        <w:rPr>
          <w:color w:val="auto"/>
          <w:szCs w:val="24"/>
        </w:rPr>
      </w:pPr>
      <w:r w:rsidRPr="00097AD3">
        <w:rPr>
          <w:rFonts w:hint="eastAsia"/>
          <w:color w:val="auto"/>
          <w:szCs w:val="24"/>
        </w:rPr>
        <w:t>（３）</w:t>
      </w:r>
      <w:r w:rsidR="002D5B8C" w:rsidRPr="00097AD3">
        <w:rPr>
          <w:rFonts w:hint="eastAsia"/>
          <w:color w:val="auto"/>
          <w:szCs w:val="24"/>
        </w:rPr>
        <w:t>審査について</w:t>
      </w:r>
    </w:p>
    <w:p w14:paraId="432BA02D" w14:textId="77777777" w:rsidR="007B29A3" w:rsidRPr="00097AD3" w:rsidRDefault="007D2C9B" w:rsidP="00C11B46">
      <w:pPr>
        <w:adjustRightInd/>
        <w:ind w:leftChars="200" w:left="723" w:hangingChars="100" w:hanging="241"/>
        <w:rPr>
          <w:color w:val="auto"/>
          <w:szCs w:val="24"/>
        </w:rPr>
      </w:pPr>
      <w:r w:rsidRPr="00097AD3">
        <w:rPr>
          <w:rFonts w:hint="eastAsia"/>
          <w:color w:val="auto"/>
          <w:szCs w:val="24"/>
        </w:rPr>
        <w:t xml:space="preserve">ア　</w:t>
      </w:r>
      <w:r w:rsidR="002D5B8C" w:rsidRPr="00097AD3">
        <w:rPr>
          <w:rFonts w:hint="eastAsia"/>
          <w:color w:val="auto"/>
          <w:szCs w:val="24"/>
        </w:rPr>
        <w:t>要領１(</w:t>
      </w:r>
      <w:r w:rsidR="00314FEA" w:rsidRPr="00097AD3">
        <w:rPr>
          <w:rFonts w:hint="eastAsia"/>
          <w:color w:val="auto"/>
          <w:szCs w:val="24"/>
        </w:rPr>
        <w:t>３</w:t>
      </w:r>
      <w:r w:rsidR="002D5B8C" w:rsidRPr="00097AD3">
        <w:rPr>
          <w:color w:val="auto"/>
          <w:szCs w:val="24"/>
        </w:rPr>
        <w:t>)</w:t>
      </w:r>
      <w:r w:rsidR="002D5B8C" w:rsidRPr="00097AD3">
        <w:rPr>
          <w:rFonts w:hint="eastAsia"/>
          <w:color w:val="auto"/>
          <w:szCs w:val="24"/>
        </w:rPr>
        <w:t>の入居スケジュールを踏まえ</w:t>
      </w:r>
      <w:r w:rsidR="0010057C" w:rsidRPr="00097AD3">
        <w:rPr>
          <w:rFonts w:hint="eastAsia"/>
          <w:color w:val="auto"/>
          <w:szCs w:val="24"/>
        </w:rPr>
        <w:t>、</w:t>
      </w:r>
      <w:r w:rsidR="002D5B8C" w:rsidRPr="00097AD3">
        <w:rPr>
          <w:rFonts w:hint="eastAsia"/>
          <w:color w:val="auto"/>
          <w:szCs w:val="24"/>
        </w:rPr>
        <w:t>入居者</w:t>
      </w:r>
      <w:r w:rsidR="00314FEA" w:rsidRPr="00097AD3">
        <w:rPr>
          <w:rFonts w:hint="eastAsia"/>
          <w:color w:val="auto"/>
          <w:szCs w:val="24"/>
        </w:rPr>
        <w:t>等</w:t>
      </w:r>
      <w:r w:rsidR="002D5B8C" w:rsidRPr="00097AD3">
        <w:rPr>
          <w:rFonts w:hint="eastAsia"/>
          <w:color w:val="auto"/>
          <w:szCs w:val="24"/>
        </w:rPr>
        <w:t>が家賃債務保証に係る申込みをした</w:t>
      </w:r>
      <w:r w:rsidR="003A43A0" w:rsidRPr="00097AD3">
        <w:rPr>
          <w:rFonts w:hint="eastAsia"/>
          <w:color w:val="auto"/>
          <w:szCs w:val="24"/>
        </w:rPr>
        <w:t>場合</w:t>
      </w:r>
      <w:r w:rsidR="0010057C" w:rsidRPr="00097AD3">
        <w:rPr>
          <w:rFonts w:hint="eastAsia"/>
          <w:color w:val="auto"/>
          <w:szCs w:val="24"/>
        </w:rPr>
        <w:t>、</w:t>
      </w:r>
      <w:r w:rsidR="0097190A" w:rsidRPr="00097AD3">
        <w:rPr>
          <w:rFonts w:hint="eastAsia"/>
          <w:color w:val="auto"/>
          <w:szCs w:val="24"/>
        </w:rPr>
        <w:t>契約可否</w:t>
      </w:r>
      <w:r w:rsidR="00CA76AA" w:rsidRPr="00097AD3">
        <w:rPr>
          <w:rFonts w:hint="eastAsia"/>
          <w:color w:val="auto"/>
          <w:szCs w:val="24"/>
        </w:rPr>
        <w:t>決定</w:t>
      </w:r>
      <w:r w:rsidR="005D4E2C" w:rsidRPr="00097AD3">
        <w:rPr>
          <w:rFonts w:hint="eastAsia"/>
          <w:color w:val="auto"/>
          <w:szCs w:val="24"/>
        </w:rPr>
        <w:t>（審査）</w:t>
      </w:r>
      <w:r w:rsidR="00CA76AA" w:rsidRPr="00097AD3">
        <w:rPr>
          <w:rFonts w:hint="eastAsia"/>
          <w:color w:val="auto"/>
          <w:szCs w:val="24"/>
        </w:rPr>
        <w:t>に要する日数</w:t>
      </w:r>
      <w:r w:rsidR="001A1E3C" w:rsidRPr="00097AD3">
        <w:rPr>
          <w:rFonts w:hint="eastAsia"/>
          <w:color w:val="auto"/>
          <w:szCs w:val="24"/>
        </w:rPr>
        <w:t>や保証料を支払うタイミング</w:t>
      </w:r>
      <w:r w:rsidR="0010057C" w:rsidRPr="00097AD3">
        <w:rPr>
          <w:rFonts w:hint="eastAsia"/>
          <w:color w:val="auto"/>
          <w:szCs w:val="24"/>
        </w:rPr>
        <w:t>、</w:t>
      </w:r>
      <w:r w:rsidR="002D5B8C" w:rsidRPr="00097AD3">
        <w:rPr>
          <w:rFonts w:hint="eastAsia"/>
          <w:color w:val="auto"/>
          <w:szCs w:val="24"/>
        </w:rPr>
        <w:t>入居者の手元に保証契約書が届くまで</w:t>
      </w:r>
      <w:r w:rsidR="00C01BC5" w:rsidRPr="00097AD3">
        <w:rPr>
          <w:rFonts w:hint="eastAsia"/>
          <w:color w:val="auto"/>
          <w:szCs w:val="24"/>
        </w:rPr>
        <w:t>の</w:t>
      </w:r>
      <w:r w:rsidR="002D5B8C" w:rsidRPr="00097AD3">
        <w:rPr>
          <w:rFonts w:hint="eastAsia"/>
          <w:color w:val="auto"/>
          <w:szCs w:val="24"/>
        </w:rPr>
        <w:t>日数</w:t>
      </w:r>
      <w:r w:rsidR="00CA76AA" w:rsidRPr="00097AD3">
        <w:rPr>
          <w:rFonts w:hint="eastAsia"/>
          <w:color w:val="auto"/>
          <w:szCs w:val="24"/>
        </w:rPr>
        <w:t>を含め</w:t>
      </w:r>
      <w:r w:rsidR="0010057C" w:rsidRPr="00097AD3">
        <w:rPr>
          <w:rFonts w:hint="eastAsia"/>
          <w:color w:val="auto"/>
          <w:szCs w:val="24"/>
        </w:rPr>
        <w:t>、</w:t>
      </w:r>
      <w:r w:rsidR="00CA76AA" w:rsidRPr="00097AD3">
        <w:rPr>
          <w:rFonts w:hint="eastAsia"/>
          <w:color w:val="auto"/>
          <w:szCs w:val="24"/>
        </w:rPr>
        <w:t>手続きの</w:t>
      </w:r>
      <w:r w:rsidR="00E24811" w:rsidRPr="00097AD3">
        <w:rPr>
          <w:rFonts w:hint="eastAsia"/>
          <w:color w:val="auto"/>
          <w:szCs w:val="24"/>
        </w:rPr>
        <w:t>流れ</w:t>
      </w:r>
      <w:r w:rsidR="002D5B8C" w:rsidRPr="00097AD3">
        <w:rPr>
          <w:rFonts w:hint="eastAsia"/>
          <w:color w:val="auto"/>
          <w:szCs w:val="24"/>
        </w:rPr>
        <w:t>を</w:t>
      </w:r>
      <w:r w:rsidR="00DD4BBA" w:rsidRPr="00097AD3">
        <w:rPr>
          <w:rFonts w:hint="eastAsia"/>
          <w:color w:val="auto"/>
          <w:szCs w:val="24"/>
        </w:rPr>
        <w:t>詳細</w:t>
      </w:r>
      <w:r w:rsidR="00E24811" w:rsidRPr="00097AD3">
        <w:rPr>
          <w:rFonts w:hint="eastAsia"/>
          <w:color w:val="auto"/>
          <w:szCs w:val="24"/>
        </w:rPr>
        <w:t>に</w:t>
      </w:r>
      <w:r w:rsidR="002D5B8C" w:rsidRPr="00097AD3">
        <w:rPr>
          <w:rFonts w:hint="eastAsia"/>
          <w:color w:val="auto"/>
          <w:szCs w:val="24"/>
        </w:rPr>
        <w:t>記載してください（</w:t>
      </w:r>
      <w:r w:rsidR="005D4E2C" w:rsidRPr="00097AD3">
        <w:rPr>
          <w:rFonts w:hint="eastAsia"/>
          <w:color w:val="auto"/>
          <w:szCs w:val="24"/>
        </w:rPr>
        <w:t>日数は営業日数とし</w:t>
      </w:r>
      <w:r w:rsidR="00314FEA" w:rsidRPr="00097AD3">
        <w:rPr>
          <w:rFonts w:hint="eastAsia"/>
          <w:color w:val="auto"/>
          <w:szCs w:val="24"/>
        </w:rPr>
        <w:t>、</w:t>
      </w:r>
      <w:r w:rsidR="0097190A" w:rsidRPr="00097AD3">
        <w:rPr>
          <w:rFonts w:hint="eastAsia"/>
          <w:color w:val="auto"/>
          <w:szCs w:val="24"/>
        </w:rPr>
        <w:t>申込方法</w:t>
      </w:r>
      <w:r w:rsidR="00314FEA" w:rsidRPr="00097AD3">
        <w:rPr>
          <w:rFonts w:hint="eastAsia"/>
          <w:color w:val="auto"/>
          <w:szCs w:val="24"/>
        </w:rPr>
        <w:t>、</w:t>
      </w:r>
      <w:r w:rsidR="00134663" w:rsidRPr="00097AD3">
        <w:rPr>
          <w:rFonts w:hint="eastAsia"/>
          <w:color w:val="auto"/>
          <w:szCs w:val="24"/>
        </w:rPr>
        <w:t>市</w:t>
      </w:r>
      <w:r w:rsidR="002D5B8C" w:rsidRPr="00097AD3">
        <w:rPr>
          <w:rFonts w:hint="eastAsia"/>
          <w:color w:val="auto"/>
          <w:szCs w:val="24"/>
        </w:rPr>
        <w:t>側の作業</w:t>
      </w:r>
      <w:r w:rsidR="0097190A" w:rsidRPr="00097AD3">
        <w:rPr>
          <w:rFonts w:hint="eastAsia"/>
          <w:color w:val="auto"/>
          <w:szCs w:val="24"/>
        </w:rPr>
        <w:t>等</w:t>
      </w:r>
      <w:r w:rsidR="002D5B8C" w:rsidRPr="00097AD3">
        <w:rPr>
          <w:rFonts w:hint="eastAsia"/>
          <w:color w:val="auto"/>
          <w:szCs w:val="24"/>
        </w:rPr>
        <w:t>がある場合には</w:t>
      </w:r>
      <w:r w:rsidR="00314FEA" w:rsidRPr="00097AD3">
        <w:rPr>
          <w:rFonts w:hint="eastAsia"/>
          <w:color w:val="auto"/>
          <w:szCs w:val="24"/>
        </w:rPr>
        <w:t>、</w:t>
      </w:r>
      <w:r w:rsidR="002D5B8C" w:rsidRPr="00097AD3">
        <w:rPr>
          <w:rFonts w:hint="eastAsia"/>
          <w:color w:val="auto"/>
          <w:szCs w:val="24"/>
        </w:rPr>
        <w:t>記載してください。）</w:t>
      </w:r>
      <w:r w:rsidR="00314FEA" w:rsidRPr="00097AD3">
        <w:rPr>
          <w:rFonts w:hint="eastAsia"/>
          <w:color w:val="auto"/>
          <w:szCs w:val="24"/>
        </w:rPr>
        <w:t>。</w:t>
      </w:r>
    </w:p>
    <w:p w14:paraId="7BACB03E" w14:textId="77777777" w:rsidR="00421767" w:rsidRPr="00097AD3" w:rsidRDefault="007B29A3" w:rsidP="00421767">
      <w:pPr>
        <w:adjustRightInd/>
        <w:ind w:leftChars="300" w:left="723" w:firstLineChars="100" w:firstLine="241"/>
        <w:rPr>
          <w:color w:val="auto"/>
          <w:szCs w:val="24"/>
        </w:rPr>
      </w:pPr>
      <w:r w:rsidRPr="00097AD3">
        <w:rPr>
          <w:rFonts w:hint="eastAsia"/>
          <w:color w:val="auto"/>
          <w:szCs w:val="24"/>
        </w:rPr>
        <w:t>なお</w:t>
      </w:r>
      <w:r w:rsidR="0010057C" w:rsidRPr="00097AD3">
        <w:rPr>
          <w:rFonts w:hint="eastAsia"/>
          <w:color w:val="auto"/>
          <w:szCs w:val="24"/>
        </w:rPr>
        <w:t>、</w:t>
      </w:r>
      <w:r w:rsidRPr="00097AD3">
        <w:rPr>
          <w:rFonts w:hint="eastAsia"/>
          <w:color w:val="auto"/>
          <w:szCs w:val="24"/>
        </w:rPr>
        <w:t>入居</w:t>
      </w:r>
      <w:r w:rsidR="00440642" w:rsidRPr="00097AD3">
        <w:rPr>
          <w:rFonts w:hint="eastAsia"/>
          <w:color w:val="auto"/>
          <w:szCs w:val="24"/>
        </w:rPr>
        <w:t>書類提出期限</w:t>
      </w:r>
      <w:r w:rsidR="00BC2703" w:rsidRPr="00097AD3">
        <w:rPr>
          <w:rFonts w:hint="eastAsia"/>
          <w:color w:val="auto"/>
          <w:szCs w:val="24"/>
        </w:rPr>
        <w:t>まで</w:t>
      </w:r>
      <w:r w:rsidR="00C01BC5" w:rsidRPr="00097AD3">
        <w:rPr>
          <w:rFonts w:hint="eastAsia"/>
          <w:color w:val="auto"/>
          <w:szCs w:val="24"/>
        </w:rPr>
        <w:t>に</w:t>
      </w:r>
      <w:r w:rsidR="00134663" w:rsidRPr="00097AD3">
        <w:rPr>
          <w:rFonts w:hint="eastAsia"/>
          <w:color w:val="auto"/>
          <w:szCs w:val="24"/>
        </w:rPr>
        <w:t>市</w:t>
      </w:r>
      <w:r w:rsidR="00E24811" w:rsidRPr="00097AD3">
        <w:rPr>
          <w:rFonts w:hint="eastAsia"/>
          <w:color w:val="auto"/>
          <w:szCs w:val="24"/>
        </w:rPr>
        <w:t>が</w:t>
      </w:r>
      <w:r w:rsidR="005D4E2C" w:rsidRPr="00097AD3">
        <w:rPr>
          <w:rFonts w:hint="eastAsia"/>
          <w:color w:val="auto"/>
          <w:szCs w:val="24"/>
        </w:rPr>
        <w:t>審査・</w:t>
      </w:r>
      <w:r w:rsidR="00E24811" w:rsidRPr="00097AD3">
        <w:rPr>
          <w:rFonts w:hint="eastAsia"/>
          <w:color w:val="auto"/>
          <w:szCs w:val="24"/>
        </w:rPr>
        <w:t>契約状況について把握する方法</w:t>
      </w:r>
      <w:r w:rsidR="00BC2703" w:rsidRPr="00097AD3">
        <w:rPr>
          <w:rFonts w:hint="eastAsia"/>
          <w:color w:val="auto"/>
          <w:szCs w:val="24"/>
        </w:rPr>
        <w:t>等</w:t>
      </w:r>
      <w:r w:rsidR="00C01BC5" w:rsidRPr="00097AD3">
        <w:rPr>
          <w:rFonts w:hint="eastAsia"/>
          <w:color w:val="auto"/>
          <w:szCs w:val="24"/>
        </w:rPr>
        <w:t>があれば記載してください。</w:t>
      </w:r>
    </w:p>
    <w:p w14:paraId="2AF228D2" w14:textId="77777777" w:rsidR="00421767" w:rsidRPr="00097AD3" w:rsidRDefault="00421767" w:rsidP="00421767">
      <w:pPr>
        <w:adjustRightInd/>
        <w:rPr>
          <w:color w:val="auto"/>
          <w:szCs w:val="24"/>
        </w:rPr>
      </w:pPr>
    </w:p>
    <w:p w14:paraId="2714C227" w14:textId="77777777" w:rsidR="00421767" w:rsidRPr="00022C7F" w:rsidRDefault="00421767" w:rsidP="00421767">
      <w:pPr>
        <w:adjustRightInd/>
        <w:rPr>
          <w:color w:val="auto"/>
          <w:szCs w:val="24"/>
        </w:rPr>
      </w:pPr>
    </w:p>
    <w:p w14:paraId="62691F0B" w14:textId="77777777" w:rsidR="00421767" w:rsidRPr="00022C7F" w:rsidRDefault="00421767" w:rsidP="00421767">
      <w:pPr>
        <w:adjustRightInd/>
        <w:rPr>
          <w:color w:val="auto"/>
          <w:szCs w:val="24"/>
        </w:rPr>
      </w:pPr>
    </w:p>
    <w:p w14:paraId="0FB07490" w14:textId="77777777" w:rsidR="00421767" w:rsidRDefault="00421767" w:rsidP="00421767">
      <w:pPr>
        <w:adjustRightInd/>
        <w:rPr>
          <w:color w:val="auto"/>
          <w:szCs w:val="24"/>
        </w:rPr>
      </w:pPr>
    </w:p>
    <w:p w14:paraId="6C510774" w14:textId="77777777" w:rsidR="00A60C64" w:rsidRDefault="00A60C64" w:rsidP="00421767">
      <w:pPr>
        <w:adjustRightInd/>
        <w:rPr>
          <w:color w:val="auto"/>
          <w:szCs w:val="24"/>
        </w:rPr>
      </w:pPr>
    </w:p>
    <w:p w14:paraId="12BB374C" w14:textId="77777777" w:rsidR="00097AD3" w:rsidRPr="00022C7F" w:rsidRDefault="00097AD3" w:rsidP="00421767">
      <w:pPr>
        <w:adjustRightInd/>
        <w:rPr>
          <w:rFonts w:hint="eastAsia"/>
          <w:color w:val="auto"/>
          <w:szCs w:val="24"/>
        </w:rPr>
      </w:pPr>
    </w:p>
    <w:p w14:paraId="7F747F7E" w14:textId="77777777" w:rsidR="00421767" w:rsidRPr="00022C7F" w:rsidRDefault="007D2C9B" w:rsidP="00C11B46">
      <w:pPr>
        <w:adjustRightInd/>
        <w:ind w:leftChars="200" w:left="723" w:hangingChars="100" w:hanging="241"/>
        <w:rPr>
          <w:color w:val="auto"/>
          <w:szCs w:val="24"/>
        </w:rPr>
      </w:pPr>
      <w:r w:rsidRPr="00022C7F">
        <w:rPr>
          <w:rFonts w:hint="eastAsia"/>
          <w:color w:val="auto"/>
          <w:szCs w:val="24"/>
        </w:rPr>
        <w:lastRenderedPageBreak/>
        <w:t xml:space="preserve">イ　</w:t>
      </w:r>
      <w:r w:rsidR="00D0183E" w:rsidRPr="00022C7F">
        <w:rPr>
          <w:rFonts w:hint="eastAsia"/>
          <w:color w:val="auto"/>
          <w:szCs w:val="24"/>
        </w:rPr>
        <w:t>入居者等の</w:t>
      </w:r>
      <w:r w:rsidR="00F31A4A" w:rsidRPr="00022C7F">
        <w:rPr>
          <w:rFonts w:hint="eastAsia"/>
          <w:color w:val="auto"/>
          <w:szCs w:val="24"/>
        </w:rPr>
        <w:t>審査</w:t>
      </w:r>
      <w:r w:rsidR="00D0183E" w:rsidRPr="00022C7F">
        <w:rPr>
          <w:rFonts w:hint="eastAsia"/>
          <w:color w:val="auto"/>
          <w:szCs w:val="24"/>
        </w:rPr>
        <w:t>について</w:t>
      </w:r>
      <w:r w:rsidR="0010057C" w:rsidRPr="00022C7F">
        <w:rPr>
          <w:rFonts w:hint="eastAsia"/>
          <w:color w:val="auto"/>
          <w:szCs w:val="24"/>
        </w:rPr>
        <w:t>、</w:t>
      </w:r>
      <w:r w:rsidR="00F31A4A" w:rsidRPr="00022C7F">
        <w:rPr>
          <w:rFonts w:hint="eastAsia"/>
          <w:color w:val="auto"/>
          <w:szCs w:val="24"/>
        </w:rPr>
        <w:t>どのような項目を</w:t>
      </w:r>
      <w:r w:rsidR="003A43A0" w:rsidRPr="00022C7F">
        <w:rPr>
          <w:rFonts w:hint="eastAsia"/>
          <w:color w:val="auto"/>
          <w:szCs w:val="24"/>
        </w:rPr>
        <w:t>主に</w:t>
      </w:r>
      <w:r w:rsidR="00F31A4A" w:rsidRPr="00022C7F">
        <w:rPr>
          <w:rFonts w:hint="eastAsia"/>
          <w:color w:val="auto"/>
          <w:szCs w:val="24"/>
        </w:rPr>
        <w:t>審査するか</w:t>
      </w:r>
      <w:r w:rsidR="003A43A0" w:rsidRPr="00022C7F">
        <w:rPr>
          <w:rFonts w:hint="eastAsia"/>
          <w:color w:val="auto"/>
          <w:szCs w:val="24"/>
        </w:rPr>
        <w:t>など</w:t>
      </w:r>
      <w:r w:rsidR="0010057C" w:rsidRPr="00022C7F">
        <w:rPr>
          <w:rFonts w:hint="eastAsia"/>
          <w:color w:val="auto"/>
          <w:szCs w:val="24"/>
        </w:rPr>
        <w:t>、</w:t>
      </w:r>
      <w:r w:rsidR="00F31A4A" w:rsidRPr="00022C7F">
        <w:rPr>
          <w:rFonts w:hint="eastAsia"/>
          <w:color w:val="auto"/>
          <w:szCs w:val="24"/>
        </w:rPr>
        <w:t>審査内容について具体的に記載してください。</w:t>
      </w:r>
    </w:p>
    <w:p w14:paraId="334BF40B" w14:textId="77777777" w:rsidR="00421767" w:rsidRPr="00022C7F" w:rsidRDefault="00421767" w:rsidP="00421767">
      <w:pPr>
        <w:adjustRightInd/>
        <w:rPr>
          <w:color w:val="auto"/>
          <w:szCs w:val="24"/>
        </w:rPr>
      </w:pPr>
    </w:p>
    <w:p w14:paraId="03DE19CC" w14:textId="77777777" w:rsidR="00421767" w:rsidRPr="00022C7F" w:rsidRDefault="00421767" w:rsidP="00421767">
      <w:pPr>
        <w:adjustRightInd/>
        <w:rPr>
          <w:color w:val="auto"/>
          <w:szCs w:val="24"/>
        </w:rPr>
      </w:pPr>
    </w:p>
    <w:p w14:paraId="7A906BBE" w14:textId="77777777" w:rsidR="00421767" w:rsidRPr="00022C7F" w:rsidRDefault="00421767" w:rsidP="00421767">
      <w:pPr>
        <w:adjustRightInd/>
        <w:rPr>
          <w:color w:val="auto"/>
          <w:szCs w:val="24"/>
        </w:rPr>
      </w:pPr>
    </w:p>
    <w:p w14:paraId="1182408D" w14:textId="77777777" w:rsidR="00421767" w:rsidRPr="00022C7F" w:rsidRDefault="00421767" w:rsidP="00421767">
      <w:pPr>
        <w:adjustRightInd/>
        <w:rPr>
          <w:color w:val="auto"/>
          <w:szCs w:val="24"/>
        </w:rPr>
      </w:pPr>
    </w:p>
    <w:p w14:paraId="4CF323AF" w14:textId="77777777" w:rsidR="00B22937" w:rsidRPr="00022C7F" w:rsidRDefault="00B22937" w:rsidP="00421767">
      <w:pPr>
        <w:adjustRightInd/>
        <w:rPr>
          <w:color w:val="auto"/>
          <w:szCs w:val="24"/>
        </w:rPr>
      </w:pPr>
    </w:p>
    <w:p w14:paraId="26ACCED6" w14:textId="77777777" w:rsidR="00421767" w:rsidRPr="00022C7F" w:rsidRDefault="00421767" w:rsidP="00421767">
      <w:pPr>
        <w:adjustRightInd/>
        <w:rPr>
          <w:color w:val="auto"/>
          <w:szCs w:val="24"/>
        </w:rPr>
      </w:pPr>
    </w:p>
    <w:p w14:paraId="4E87AE8D" w14:textId="77777777" w:rsidR="0076297E" w:rsidRPr="00022C7F" w:rsidRDefault="0054703E" w:rsidP="00421767">
      <w:pPr>
        <w:adjustRightInd/>
        <w:rPr>
          <w:color w:val="auto"/>
          <w:szCs w:val="24"/>
        </w:rPr>
      </w:pPr>
      <w:r w:rsidRPr="00022C7F">
        <w:rPr>
          <w:rFonts w:hint="eastAsia"/>
          <w:color w:val="auto"/>
          <w:szCs w:val="24"/>
        </w:rPr>
        <w:t>（４）</w:t>
      </w:r>
      <w:r w:rsidR="002D5B8C" w:rsidRPr="00022C7F">
        <w:rPr>
          <w:rFonts w:hint="eastAsia"/>
          <w:color w:val="auto"/>
          <w:szCs w:val="24"/>
        </w:rPr>
        <w:t>業務実施体制について記載してください</w:t>
      </w:r>
      <w:r w:rsidR="00027B81" w:rsidRPr="00022C7F">
        <w:rPr>
          <w:rFonts w:hint="eastAsia"/>
          <w:color w:val="auto"/>
          <w:szCs w:val="24"/>
        </w:rPr>
        <w:t>（苦情・相談</w:t>
      </w:r>
      <w:r w:rsidR="0088207A" w:rsidRPr="00022C7F">
        <w:rPr>
          <w:rFonts w:hint="eastAsia"/>
          <w:color w:val="auto"/>
          <w:szCs w:val="24"/>
        </w:rPr>
        <w:t>受付体制</w:t>
      </w:r>
      <w:r w:rsidR="00027B81" w:rsidRPr="00022C7F">
        <w:rPr>
          <w:rFonts w:hint="eastAsia"/>
          <w:color w:val="auto"/>
          <w:szCs w:val="24"/>
        </w:rPr>
        <w:t>を含む）。</w:t>
      </w:r>
    </w:p>
    <w:p w14:paraId="464023A6" w14:textId="5047D883" w:rsidR="0076297E" w:rsidRPr="00022C7F" w:rsidRDefault="004C786E" w:rsidP="00421767">
      <w:pPr>
        <w:ind w:firstLineChars="200" w:firstLine="482"/>
        <w:rPr>
          <w:color w:val="auto"/>
          <w:szCs w:val="24"/>
        </w:rPr>
      </w:pPr>
      <w:r w:rsidRPr="00022C7F">
        <w:rPr>
          <w:noProof/>
          <w:color w:val="auto"/>
        </w:rPr>
        <w:drawing>
          <wp:anchor distT="0" distB="0" distL="114300" distR="114300" simplePos="0" relativeHeight="251657728" behindDoc="0" locked="0" layoutInCell="1" allowOverlap="1" wp14:anchorId="69837AA2" wp14:editId="580844E5">
            <wp:simplePos x="0" y="0"/>
            <wp:positionH relativeFrom="column">
              <wp:posOffset>175260</wp:posOffset>
            </wp:positionH>
            <wp:positionV relativeFrom="paragraph">
              <wp:posOffset>312420</wp:posOffset>
            </wp:positionV>
            <wp:extent cx="5762625" cy="2152650"/>
            <wp:effectExtent l="0" t="0" r="0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B8C" w:rsidRPr="00022C7F">
        <w:rPr>
          <w:rFonts w:hint="eastAsia"/>
          <w:color w:val="auto"/>
          <w:szCs w:val="24"/>
        </w:rPr>
        <w:t>＜業務実施体制の記載例＞</w:t>
      </w:r>
    </w:p>
    <w:p w14:paraId="25A47BA3" w14:textId="77777777" w:rsidR="00D0183E" w:rsidRPr="00022C7F" w:rsidRDefault="00D0183E" w:rsidP="00421767">
      <w:pPr>
        <w:adjustRightInd/>
        <w:rPr>
          <w:color w:val="auto"/>
        </w:rPr>
      </w:pPr>
    </w:p>
    <w:p w14:paraId="3227D802" w14:textId="77777777" w:rsidR="00421767" w:rsidRPr="00022C7F" w:rsidRDefault="00421767" w:rsidP="00421767">
      <w:pPr>
        <w:adjustRightInd/>
        <w:rPr>
          <w:color w:val="auto"/>
        </w:rPr>
      </w:pPr>
    </w:p>
    <w:p w14:paraId="3D969C9E" w14:textId="77777777" w:rsidR="00421767" w:rsidRPr="00022C7F" w:rsidRDefault="00421767" w:rsidP="00421767">
      <w:pPr>
        <w:adjustRightInd/>
        <w:rPr>
          <w:color w:val="auto"/>
        </w:rPr>
      </w:pPr>
    </w:p>
    <w:p w14:paraId="560335B6" w14:textId="77777777" w:rsidR="00421767" w:rsidRPr="00022C7F" w:rsidRDefault="00421767" w:rsidP="00421767">
      <w:pPr>
        <w:adjustRightInd/>
        <w:rPr>
          <w:color w:val="auto"/>
        </w:rPr>
      </w:pPr>
    </w:p>
    <w:p w14:paraId="54305890" w14:textId="77777777" w:rsidR="00421767" w:rsidRPr="00022C7F" w:rsidRDefault="00421767" w:rsidP="00421767">
      <w:pPr>
        <w:adjustRightInd/>
        <w:rPr>
          <w:color w:val="auto"/>
        </w:rPr>
      </w:pPr>
    </w:p>
    <w:p w14:paraId="5DC27729" w14:textId="77777777" w:rsidR="005244C7" w:rsidRPr="00022C7F" w:rsidRDefault="00421767" w:rsidP="00421767">
      <w:pPr>
        <w:adjustRightInd/>
        <w:ind w:left="482" w:hangingChars="200" w:hanging="482"/>
        <w:rPr>
          <w:color w:val="auto"/>
          <w:szCs w:val="24"/>
        </w:rPr>
      </w:pPr>
      <w:r w:rsidRPr="00022C7F">
        <w:rPr>
          <w:rFonts w:hint="eastAsia"/>
          <w:color w:val="auto"/>
        </w:rPr>
        <w:t>（５）</w:t>
      </w:r>
      <w:r w:rsidR="002D5B8C" w:rsidRPr="00022C7F">
        <w:rPr>
          <w:rFonts w:hint="eastAsia"/>
          <w:color w:val="auto"/>
          <w:szCs w:val="24"/>
        </w:rPr>
        <w:t>保証料が更新制の場合</w:t>
      </w:r>
      <w:r w:rsidR="0010057C" w:rsidRPr="00022C7F">
        <w:rPr>
          <w:rFonts w:hint="eastAsia"/>
          <w:color w:val="auto"/>
          <w:szCs w:val="24"/>
        </w:rPr>
        <w:t>、</w:t>
      </w:r>
      <w:r w:rsidR="002D5B8C" w:rsidRPr="00022C7F">
        <w:rPr>
          <w:rFonts w:hint="eastAsia"/>
          <w:color w:val="auto"/>
          <w:szCs w:val="24"/>
        </w:rPr>
        <w:t>更新保証料が滞納となった</w:t>
      </w:r>
      <w:r w:rsidR="003A43A0" w:rsidRPr="00022C7F">
        <w:rPr>
          <w:rFonts w:hint="eastAsia"/>
          <w:color w:val="auto"/>
          <w:szCs w:val="24"/>
        </w:rPr>
        <w:t>場合</w:t>
      </w:r>
      <w:r w:rsidR="002D5B8C" w:rsidRPr="00022C7F">
        <w:rPr>
          <w:rFonts w:hint="eastAsia"/>
          <w:color w:val="auto"/>
          <w:szCs w:val="24"/>
        </w:rPr>
        <w:t>の対応の流れについて具体的に記載してください。</w:t>
      </w:r>
    </w:p>
    <w:p w14:paraId="08623A7D" w14:textId="77777777" w:rsidR="00985555" w:rsidRPr="00022C7F" w:rsidRDefault="00985555" w:rsidP="00421767">
      <w:pPr>
        <w:adjustRightInd/>
        <w:rPr>
          <w:color w:val="auto"/>
          <w:szCs w:val="24"/>
        </w:rPr>
      </w:pPr>
    </w:p>
    <w:p w14:paraId="3B6A71AD" w14:textId="77777777" w:rsidR="005244C7" w:rsidRPr="00022C7F" w:rsidRDefault="005244C7" w:rsidP="00421767">
      <w:pPr>
        <w:adjustRightInd/>
        <w:rPr>
          <w:color w:val="auto"/>
          <w:szCs w:val="24"/>
        </w:rPr>
      </w:pPr>
    </w:p>
    <w:p w14:paraId="7D97D063" w14:textId="77777777" w:rsidR="005244C7" w:rsidRPr="00022C7F" w:rsidRDefault="005244C7" w:rsidP="00421767">
      <w:pPr>
        <w:adjustRightInd/>
        <w:rPr>
          <w:color w:val="auto"/>
          <w:szCs w:val="24"/>
        </w:rPr>
      </w:pPr>
    </w:p>
    <w:p w14:paraId="44225E4D" w14:textId="77777777" w:rsidR="005244C7" w:rsidRPr="00022C7F" w:rsidRDefault="005244C7" w:rsidP="00421767">
      <w:pPr>
        <w:adjustRightInd/>
        <w:rPr>
          <w:color w:val="auto"/>
          <w:szCs w:val="24"/>
        </w:rPr>
      </w:pPr>
    </w:p>
    <w:p w14:paraId="75887F05" w14:textId="77777777" w:rsidR="00D10E0E" w:rsidRPr="00022C7F" w:rsidRDefault="00D10E0E" w:rsidP="00421767">
      <w:pPr>
        <w:adjustRightInd/>
        <w:rPr>
          <w:color w:val="auto"/>
          <w:szCs w:val="24"/>
        </w:rPr>
      </w:pPr>
    </w:p>
    <w:p w14:paraId="107DD4DC" w14:textId="77777777" w:rsidR="0010057C" w:rsidRPr="00022C7F" w:rsidRDefault="0010057C" w:rsidP="00421767">
      <w:pPr>
        <w:adjustRightInd/>
        <w:rPr>
          <w:color w:val="auto"/>
          <w:szCs w:val="24"/>
        </w:rPr>
      </w:pPr>
    </w:p>
    <w:p w14:paraId="465BC115" w14:textId="77777777" w:rsidR="007D2C9B" w:rsidRPr="00022C7F" w:rsidRDefault="00421767" w:rsidP="00421767">
      <w:pPr>
        <w:adjustRightInd/>
        <w:ind w:leftChars="33" w:left="562" w:hangingChars="200" w:hanging="482"/>
        <w:rPr>
          <w:color w:val="auto"/>
          <w:szCs w:val="24"/>
        </w:rPr>
      </w:pPr>
      <w:r w:rsidRPr="00022C7F">
        <w:rPr>
          <w:rFonts w:hint="eastAsia"/>
          <w:color w:val="auto"/>
          <w:szCs w:val="24"/>
        </w:rPr>
        <w:lastRenderedPageBreak/>
        <w:t>（６）</w:t>
      </w:r>
      <w:r w:rsidR="002D5B8C" w:rsidRPr="00022C7F">
        <w:rPr>
          <w:rFonts w:hint="eastAsia"/>
          <w:color w:val="auto"/>
          <w:szCs w:val="24"/>
        </w:rPr>
        <w:t>保証債務の弁済について</w:t>
      </w:r>
      <w:r w:rsidR="0010057C" w:rsidRPr="00022C7F">
        <w:rPr>
          <w:rFonts w:hint="eastAsia"/>
          <w:color w:val="auto"/>
          <w:szCs w:val="24"/>
        </w:rPr>
        <w:t>、</w:t>
      </w:r>
      <w:r w:rsidR="002D5B8C" w:rsidRPr="00022C7F">
        <w:rPr>
          <w:rFonts w:hint="eastAsia"/>
          <w:color w:val="auto"/>
          <w:szCs w:val="24"/>
        </w:rPr>
        <w:t>請求期限</w:t>
      </w:r>
      <w:r w:rsidR="003A0D01" w:rsidRPr="00022C7F">
        <w:rPr>
          <w:rFonts w:hint="eastAsia"/>
          <w:color w:val="auto"/>
          <w:szCs w:val="24"/>
        </w:rPr>
        <w:t>（支払</w:t>
      </w:r>
      <w:r w:rsidR="009B557E" w:rsidRPr="00022C7F">
        <w:rPr>
          <w:rFonts w:hint="eastAsia"/>
          <w:color w:val="auto"/>
          <w:szCs w:val="24"/>
        </w:rPr>
        <w:t>期日到来後何日以内か）</w:t>
      </w:r>
      <w:r w:rsidR="0010057C" w:rsidRPr="00022C7F">
        <w:rPr>
          <w:rFonts w:hint="eastAsia"/>
          <w:color w:val="auto"/>
          <w:szCs w:val="24"/>
        </w:rPr>
        <w:t>、</w:t>
      </w:r>
      <w:r w:rsidR="002D5B8C" w:rsidRPr="00022C7F">
        <w:rPr>
          <w:rFonts w:hint="eastAsia"/>
          <w:color w:val="auto"/>
          <w:szCs w:val="24"/>
        </w:rPr>
        <w:t>請求方法</w:t>
      </w:r>
      <w:r w:rsidR="0010057C" w:rsidRPr="00022C7F">
        <w:rPr>
          <w:rFonts w:hint="eastAsia"/>
          <w:color w:val="auto"/>
          <w:szCs w:val="24"/>
        </w:rPr>
        <w:t>、</w:t>
      </w:r>
      <w:r w:rsidR="00134663" w:rsidRPr="00022C7F">
        <w:rPr>
          <w:rFonts w:hint="eastAsia"/>
          <w:color w:val="auto"/>
          <w:szCs w:val="24"/>
        </w:rPr>
        <w:t>市</w:t>
      </w:r>
      <w:r w:rsidR="002D5B8C" w:rsidRPr="00022C7F">
        <w:rPr>
          <w:rFonts w:hint="eastAsia"/>
          <w:color w:val="auto"/>
          <w:szCs w:val="24"/>
        </w:rPr>
        <w:t>への納付手段について具体的に記載してください。</w:t>
      </w:r>
    </w:p>
    <w:p w14:paraId="490B0F35" w14:textId="77777777" w:rsidR="0088207A" w:rsidRPr="00022C7F" w:rsidRDefault="0088207A" w:rsidP="00421767">
      <w:pPr>
        <w:adjustRightInd/>
        <w:rPr>
          <w:color w:val="auto"/>
          <w:szCs w:val="24"/>
        </w:rPr>
      </w:pPr>
      <w:bookmarkStart w:id="1" w:name="_Hlk179285329"/>
    </w:p>
    <w:p w14:paraId="48533028" w14:textId="77777777" w:rsidR="00D53E67" w:rsidRPr="00022C7F" w:rsidRDefault="00D53E67" w:rsidP="00421767">
      <w:pPr>
        <w:adjustRightInd/>
        <w:rPr>
          <w:color w:val="auto"/>
          <w:szCs w:val="24"/>
        </w:rPr>
      </w:pPr>
    </w:p>
    <w:p w14:paraId="3A6B4872" w14:textId="77777777" w:rsidR="00D53E67" w:rsidRPr="00022C7F" w:rsidRDefault="00D53E67" w:rsidP="00421767">
      <w:pPr>
        <w:adjustRightInd/>
        <w:rPr>
          <w:color w:val="auto"/>
          <w:szCs w:val="24"/>
        </w:rPr>
      </w:pPr>
    </w:p>
    <w:p w14:paraId="40C7160E" w14:textId="77777777" w:rsidR="00985555" w:rsidRPr="00022C7F" w:rsidRDefault="00985555" w:rsidP="00421767">
      <w:pPr>
        <w:adjustRightInd/>
        <w:ind w:left="723" w:hangingChars="300" w:hanging="723"/>
        <w:rPr>
          <w:color w:val="auto"/>
          <w:szCs w:val="24"/>
        </w:rPr>
      </w:pPr>
    </w:p>
    <w:bookmarkEnd w:id="1"/>
    <w:p w14:paraId="30A5EC5B" w14:textId="77777777" w:rsidR="00421767" w:rsidRPr="00022C7F" w:rsidRDefault="00421767" w:rsidP="00421767">
      <w:pPr>
        <w:adjustRightInd/>
        <w:rPr>
          <w:color w:val="auto"/>
          <w:szCs w:val="24"/>
        </w:rPr>
      </w:pPr>
    </w:p>
    <w:p w14:paraId="68692DA8" w14:textId="77777777" w:rsidR="00A83EB9" w:rsidRPr="00022C7F" w:rsidRDefault="00421767" w:rsidP="00421767">
      <w:pPr>
        <w:adjustRightInd/>
        <w:ind w:left="482" w:hangingChars="200" w:hanging="482"/>
        <w:rPr>
          <w:color w:val="auto"/>
          <w:szCs w:val="24"/>
        </w:rPr>
      </w:pPr>
      <w:r w:rsidRPr="00022C7F">
        <w:rPr>
          <w:rFonts w:hint="eastAsia"/>
          <w:color w:val="auto"/>
          <w:szCs w:val="24"/>
        </w:rPr>
        <w:t>（７）</w:t>
      </w:r>
      <w:r w:rsidR="00B1203C" w:rsidRPr="00022C7F">
        <w:rPr>
          <w:rFonts w:hint="eastAsia"/>
          <w:color w:val="auto"/>
          <w:szCs w:val="24"/>
        </w:rPr>
        <w:t>求償権の行使について</w:t>
      </w:r>
      <w:r w:rsidR="0010057C" w:rsidRPr="00022C7F">
        <w:rPr>
          <w:rFonts w:hint="eastAsia"/>
          <w:color w:val="auto"/>
          <w:szCs w:val="24"/>
        </w:rPr>
        <w:t>、</w:t>
      </w:r>
      <w:r w:rsidR="00B1203C" w:rsidRPr="00022C7F">
        <w:rPr>
          <w:rFonts w:hint="eastAsia"/>
          <w:color w:val="auto"/>
          <w:szCs w:val="24"/>
        </w:rPr>
        <w:t>契約者から代位弁済した家賃の支払いがない場合の対応フローについて記載してください。また</w:t>
      </w:r>
      <w:r w:rsidR="0010057C" w:rsidRPr="00022C7F">
        <w:rPr>
          <w:rFonts w:hint="eastAsia"/>
          <w:color w:val="auto"/>
          <w:szCs w:val="24"/>
        </w:rPr>
        <w:t>、</w:t>
      </w:r>
      <w:r w:rsidR="00B1203C" w:rsidRPr="00022C7F">
        <w:rPr>
          <w:rFonts w:hint="eastAsia"/>
          <w:color w:val="auto"/>
          <w:szCs w:val="24"/>
        </w:rPr>
        <w:t>訪問や電話の時間帯や債権回収の方法</w:t>
      </w:r>
      <w:r w:rsidR="0010057C" w:rsidRPr="00022C7F">
        <w:rPr>
          <w:rFonts w:hint="eastAsia"/>
          <w:color w:val="auto"/>
          <w:szCs w:val="24"/>
        </w:rPr>
        <w:t>、</w:t>
      </w:r>
      <w:r w:rsidR="00B1203C" w:rsidRPr="00022C7F">
        <w:rPr>
          <w:rFonts w:hint="eastAsia"/>
          <w:color w:val="auto"/>
          <w:szCs w:val="24"/>
        </w:rPr>
        <w:t>分納相談</w:t>
      </w:r>
      <w:r w:rsidR="0010057C" w:rsidRPr="00022C7F">
        <w:rPr>
          <w:rFonts w:hint="eastAsia"/>
          <w:color w:val="auto"/>
          <w:szCs w:val="24"/>
        </w:rPr>
        <w:t>、</w:t>
      </w:r>
      <w:r w:rsidR="00B1203C" w:rsidRPr="00022C7F">
        <w:rPr>
          <w:rFonts w:hint="eastAsia"/>
          <w:color w:val="auto"/>
          <w:szCs w:val="24"/>
        </w:rPr>
        <w:t>福祉制度の紹介等</w:t>
      </w:r>
      <w:r w:rsidR="0010057C" w:rsidRPr="00022C7F">
        <w:rPr>
          <w:rFonts w:hint="eastAsia"/>
          <w:color w:val="auto"/>
          <w:szCs w:val="24"/>
        </w:rPr>
        <w:t>、</w:t>
      </w:r>
      <w:r w:rsidR="00B1203C" w:rsidRPr="00022C7F">
        <w:rPr>
          <w:rFonts w:hint="eastAsia"/>
          <w:color w:val="auto"/>
          <w:szCs w:val="24"/>
        </w:rPr>
        <w:t>工夫している点があれば具体的に記載してください</w:t>
      </w:r>
      <w:r w:rsidR="00717A30" w:rsidRPr="00022C7F">
        <w:rPr>
          <w:rFonts w:hint="eastAsia"/>
          <w:color w:val="auto"/>
          <w:szCs w:val="24"/>
        </w:rPr>
        <w:t>。</w:t>
      </w:r>
      <w:r w:rsidR="00D53E67" w:rsidRPr="00022C7F">
        <w:rPr>
          <w:rFonts w:hint="eastAsia"/>
          <w:color w:val="auto"/>
          <w:szCs w:val="24"/>
        </w:rPr>
        <w:t xml:space="preserve">　</w:t>
      </w:r>
    </w:p>
    <w:p w14:paraId="260974A1" w14:textId="77777777" w:rsidR="00421767" w:rsidRPr="00022C7F" w:rsidRDefault="00421767" w:rsidP="00421767">
      <w:pPr>
        <w:adjustRightInd/>
        <w:ind w:left="482" w:hangingChars="200" w:hanging="482"/>
        <w:rPr>
          <w:color w:val="auto"/>
          <w:szCs w:val="24"/>
        </w:rPr>
      </w:pPr>
    </w:p>
    <w:p w14:paraId="53CBFBDC" w14:textId="77777777" w:rsidR="00421767" w:rsidRPr="00022C7F" w:rsidRDefault="00421767" w:rsidP="00421767">
      <w:pPr>
        <w:adjustRightInd/>
        <w:ind w:left="482" w:hangingChars="200" w:hanging="482"/>
        <w:rPr>
          <w:color w:val="auto"/>
          <w:szCs w:val="24"/>
        </w:rPr>
      </w:pPr>
    </w:p>
    <w:p w14:paraId="538A09AD" w14:textId="77777777" w:rsidR="00421767" w:rsidRPr="00022C7F" w:rsidRDefault="00421767" w:rsidP="00421767">
      <w:pPr>
        <w:adjustRightInd/>
        <w:ind w:left="482" w:hangingChars="200" w:hanging="482"/>
        <w:rPr>
          <w:color w:val="auto"/>
          <w:szCs w:val="24"/>
        </w:rPr>
      </w:pPr>
    </w:p>
    <w:p w14:paraId="71A21B1F" w14:textId="77777777" w:rsidR="00421767" w:rsidRPr="00022C7F" w:rsidRDefault="00421767" w:rsidP="00421767">
      <w:pPr>
        <w:adjustRightInd/>
        <w:ind w:left="482" w:hangingChars="200" w:hanging="482"/>
        <w:rPr>
          <w:color w:val="auto"/>
          <w:szCs w:val="24"/>
        </w:rPr>
      </w:pPr>
    </w:p>
    <w:p w14:paraId="72F755F7" w14:textId="77777777" w:rsidR="00421767" w:rsidRPr="00022C7F" w:rsidRDefault="00421767" w:rsidP="00421767">
      <w:pPr>
        <w:adjustRightInd/>
        <w:ind w:left="482" w:hangingChars="200" w:hanging="482"/>
        <w:rPr>
          <w:color w:val="auto"/>
          <w:szCs w:val="24"/>
        </w:rPr>
      </w:pPr>
    </w:p>
    <w:p w14:paraId="15A9DF8A" w14:textId="77777777" w:rsidR="0054703E" w:rsidRPr="00022C7F" w:rsidRDefault="00421767" w:rsidP="00421767">
      <w:pPr>
        <w:adjustRightInd/>
        <w:ind w:left="482" w:hangingChars="200" w:hanging="482"/>
        <w:rPr>
          <w:color w:val="auto"/>
          <w:szCs w:val="24"/>
        </w:rPr>
      </w:pPr>
      <w:r w:rsidRPr="00022C7F">
        <w:rPr>
          <w:rFonts w:hint="eastAsia"/>
          <w:color w:val="auto"/>
          <w:szCs w:val="24"/>
        </w:rPr>
        <w:t>（８）</w:t>
      </w:r>
      <w:r w:rsidR="0088207A" w:rsidRPr="00022C7F">
        <w:rPr>
          <w:rFonts w:hint="eastAsia"/>
          <w:color w:val="auto"/>
          <w:szCs w:val="24"/>
        </w:rPr>
        <w:t>単身入居者が死亡又は行方不明になった場合の対応の流れ</w:t>
      </w:r>
      <w:r w:rsidR="00670B63" w:rsidRPr="00022C7F">
        <w:rPr>
          <w:rFonts w:hint="eastAsia"/>
          <w:color w:val="auto"/>
          <w:szCs w:val="24"/>
        </w:rPr>
        <w:t>や、その際の代位弁済の適応範囲</w:t>
      </w:r>
      <w:r w:rsidR="0088207A" w:rsidRPr="00022C7F">
        <w:rPr>
          <w:rFonts w:hint="eastAsia"/>
          <w:color w:val="auto"/>
          <w:szCs w:val="24"/>
        </w:rPr>
        <w:t>について具体的に記載してください。</w:t>
      </w:r>
    </w:p>
    <w:p w14:paraId="30F17FE2" w14:textId="77777777" w:rsidR="00421767" w:rsidRPr="00022C7F" w:rsidRDefault="00421767" w:rsidP="00421767">
      <w:pPr>
        <w:adjustRightInd/>
        <w:ind w:left="482" w:hangingChars="200" w:hanging="482"/>
        <w:rPr>
          <w:color w:val="auto"/>
          <w:szCs w:val="24"/>
        </w:rPr>
      </w:pPr>
    </w:p>
    <w:p w14:paraId="3BC3D745" w14:textId="77777777" w:rsidR="00421767" w:rsidRPr="00022C7F" w:rsidRDefault="00421767" w:rsidP="00421767">
      <w:pPr>
        <w:adjustRightInd/>
        <w:ind w:left="482" w:hangingChars="200" w:hanging="482"/>
        <w:rPr>
          <w:color w:val="auto"/>
          <w:szCs w:val="24"/>
        </w:rPr>
      </w:pPr>
    </w:p>
    <w:p w14:paraId="6326478F" w14:textId="77777777" w:rsidR="00421767" w:rsidRPr="00022C7F" w:rsidRDefault="00421767" w:rsidP="00421767">
      <w:pPr>
        <w:adjustRightInd/>
        <w:ind w:left="482" w:hangingChars="200" w:hanging="482"/>
        <w:rPr>
          <w:color w:val="auto"/>
          <w:szCs w:val="24"/>
        </w:rPr>
      </w:pPr>
    </w:p>
    <w:p w14:paraId="4E941C74" w14:textId="77777777" w:rsidR="00421767" w:rsidRPr="00022C7F" w:rsidRDefault="00421767" w:rsidP="00421767">
      <w:pPr>
        <w:adjustRightInd/>
        <w:ind w:left="482" w:hangingChars="200" w:hanging="482"/>
        <w:rPr>
          <w:color w:val="auto"/>
          <w:szCs w:val="24"/>
        </w:rPr>
      </w:pPr>
    </w:p>
    <w:p w14:paraId="23147060" w14:textId="77777777" w:rsidR="00421767" w:rsidRPr="00022C7F" w:rsidRDefault="00421767" w:rsidP="00421767">
      <w:pPr>
        <w:adjustRightInd/>
        <w:ind w:left="482" w:hangingChars="200" w:hanging="482"/>
        <w:rPr>
          <w:color w:val="auto"/>
          <w:szCs w:val="24"/>
        </w:rPr>
      </w:pPr>
    </w:p>
    <w:p w14:paraId="6227CB5F" w14:textId="77777777" w:rsidR="00A83EB9" w:rsidRPr="00022C7F" w:rsidRDefault="002D5B8C" w:rsidP="00421767">
      <w:pPr>
        <w:adjustRightInd/>
        <w:ind w:left="241" w:hangingChars="100" w:hanging="241"/>
        <w:rPr>
          <w:color w:val="auto"/>
          <w:szCs w:val="24"/>
        </w:rPr>
      </w:pPr>
      <w:r w:rsidRPr="00022C7F">
        <w:rPr>
          <w:rFonts w:hint="eastAsia"/>
          <w:color w:val="auto"/>
          <w:szCs w:val="24"/>
        </w:rPr>
        <w:t>４　その他</w:t>
      </w:r>
      <w:r w:rsidR="00EE2AB7" w:rsidRPr="00022C7F">
        <w:rPr>
          <w:rFonts w:hint="eastAsia"/>
          <w:color w:val="auto"/>
          <w:szCs w:val="24"/>
        </w:rPr>
        <w:t>プライバシーポリシーの策定</w:t>
      </w:r>
      <w:r w:rsidR="00421767" w:rsidRPr="00022C7F">
        <w:rPr>
          <w:rFonts w:hint="eastAsia"/>
          <w:color w:val="auto"/>
          <w:szCs w:val="24"/>
        </w:rPr>
        <w:t>・</w:t>
      </w:r>
      <w:r w:rsidR="00EE2AB7" w:rsidRPr="00022C7F">
        <w:rPr>
          <w:rFonts w:hint="eastAsia"/>
          <w:color w:val="auto"/>
          <w:szCs w:val="24"/>
        </w:rPr>
        <w:t>公表</w:t>
      </w:r>
      <w:r w:rsidR="0010057C" w:rsidRPr="00022C7F">
        <w:rPr>
          <w:rFonts w:hint="eastAsia"/>
          <w:color w:val="auto"/>
          <w:szCs w:val="24"/>
        </w:rPr>
        <w:t>、</w:t>
      </w:r>
      <w:r w:rsidR="00EE2AB7" w:rsidRPr="00022C7F">
        <w:rPr>
          <w:rFonts w:hint="eastAsia"/>
          <w:color w:val="auto"/>
          <w:szCs w:val="24"/>
        </w:rPr>
        <w:t>事業者内部の責任体制の整備</w:t>
      </w:r>
      <w:r w:rsidR="0010057C" w:rsidRPr="00022C7F">
        <w:rPr>
          <w:rFonts w:hint="eastAsia"/>
          <w:color w:val="auto"/>
          <w:szCs w:val="24"/>
        </w:rPr>
        <w:t>、</w:t>
      </w:r>
      <w:r w:rsidR="00EE2AB7" w:rsidRPr="00022C7F">
        <w:rPr>
          <w:rFonts w:hint="eastAsia"/>
          <w:color w:val="auto"/>
          <w:szCs w:val="24"/>
        </w:rPr>
        <w:t>従業者に対する教育研修</w:t>
      </w:r>
      <w:r w:rsidR="0010057C" w:rsidRPr="00022C7F">
        <w:rPr>
          <w:rFonts w:hint="eastAsia"/>
          <w:color w:val="auto"/>
          <w:szCs w:val="24"/>
        </w:rPr>
        <w:t>、</w:t>
      </w:r>
      <w:r w:rsidR="00EE2AB7" w:rsidRPr="00022C7F">
        <w:rPr>
          <w:rFonts w:hint="eastAsia"/>
          <w:color w:val="auto"/>
          <w:szCs w:val="24"/>
        </w:rPr>
        <w:t>個人情報保護に関する措置</w:t>
      </w:r>
      <w:r w:rsidR="00335CEA" w:rsidRPr="00022C7F">
        <w:rPr>
          <w:rFonts w:hint="eastAsia"/>
          <w:color w:val="auto"/>
          <w:szCs w:val="24"/>
        </w:rPr>
        <w:t>状況</w:t>
      </w:r>
      <w:r w:rsidR="003A43A0" w:rsidRPr="00022C7F">
        <w:rPr>
          <w:rFonts w:hint="eastAsia"/>
          <w:color w:val="auto"/>
          <w:szCs w:val="24"/>
        </w:rPr>
        <w:t>等</w:t>
      </w:r>
      <w:r w:rsidR="00335CEA" w:rsidRPr="00022C7F">
        <w:rPr>
          <w:rFonts w:hint="eastAsia"/>
          <w:color w:val="auto"/>
          <w:szCs w:val="24"/>
        </w:rPr>
        <w:t>について具体的に記載してください。</w:t>
      </w:r>
    </w:p>
    <w:p w14:paraId="2BB1D3B4" w14:textId="77777777" w:rsidR="0054703E" w:rsidRPr="00022C7F" w:rsidRDefault="0054703E" w:rsidP="00421767">
      <w:pPr>
        <w:adjustRightInd/>
        <w:rPr>
          <w:color w:val="auto"/>
          <w:szCs w:val="24"/>
        </w:rPr>
      </w:pPr>
    </w:p>
    <w:p w14:paraId="60137236" w14:textId="77777777" w:rsidR="0054703E" w:rsidRPr="00022C7F" w:rsidRDefault="0054703E" w:rsidP="00421767">
      <w:pPr>
        <w:adjustRightInd/>
        <w:rPr>
          <w:color w:val="auto"/>
          <w:szCs w:val="24"/>
        </w:rPr>
      </w:pPr>
    </w:p>
    <w:p w14:paraId="651168F1" w14:textId="77777777" w:rsidR="0054703E" w:rsidRPr="00022C7F" w:rsidRDefault="0054703E" w:rsidP="00421767">
      <w:pPr>
        <w:adjustRightInd/>
        <w:rPr>
          <w:color w:val="auto"/>
          <w:szCs w:val="24"/>
        </w:rPr>
      </w:pPr>
    </w:p>
    <w:p w14:paraId="67F3D1E5" w14:textId="77777777" w:rsidR="0054703E" w:rsidRPr="00022C7F" w:rsidRDefault="0054703E" w:rsidP="00421767">
      <w:pPr>
        <w:adjustRightInd/>
        <w:rPr>
          <w:color w:val="auto"/>
          <w:szCs w:val="24"/>
        </w:rPr>
      </w:pPr>
    </w:p>
    <w:bookmarkEnd w:id="0"/>
    <w:p w14:paraId="0FC8310F" w14:textId="77777777" w:rsidR="007D2C9B" w:rsidRPr="00022C7F" w:rsidRDefault="007D2C9B" w:rsidP="00421767">
      <w:pPr>
        <w:adjustRightInd/>
        <w:rPr>
          <w:color w:val="auto"/>
          <w:szCs w:val="24"/>
        </w:rPr>
      </w:pPr>
    </w:p>
    <w:p w14:paraId="1ACEE408" w14:textId="3F91C74E" w:rsidR="00022C7F" w:rsidRPr="00022C7F" w:rsidRDefault="00B22937">
      <w:pPr>
        <w:adjustRightInd/>
        <w:rPr>
          <w:color w:val="auto"/>
          <w:szCs w:val="24"/>
        </w:rPr>
      </w:pPr>
      <w:r w:rsidRPr="00022C7F">
        <w:rPr>
          <w:rFonts w:hint="eastAsia"/>
          <w:color w:val="auto"/>
          <w:szCs w:val="24"/>
        </w:rPr>
        <w:t>※　スペースが不足する場合は、適宜追加してください。</w:t>
      </w:r>
    </w:p>
    <w:sectPr w:rsidR="00022C7F" w:rsidRPr="00022C7F" w:rsidSect="00C11B46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720" w:footer="510" w:gutter="0"/>
      <w:pgNumType w:fmt="numberInDash" w:start="1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F4C8A" w14:textId="77777777" w:rsidR="00D22C6F" w:rsidRDefault="00D22C6F">
      <w:r>
        <w:separator/>
      </w:r>
    </w:p>
  </w:endnote>
  <w:endnote w:type="continuationSeparator" w:id="0">
    <w:p w14:paraId="0F36FC6C" w14:textId="77777777" w:rsidR="00D22C6F" w:rsidRDefault="00D2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1833990"/>
      <w:docPartObj>
        <w:docPartGallery w:val="Page Numbers (Bottom of Page)"/>
        <w:docPartUnique/>
      </w:docPartObj>
    </w:sdtPr>
    <w:sdtEndPr/>
    <w:sdtContent>
      <w:p w14:paraId="6A50D8E2" w14:textId="7C55299C" w:rsidR="00C11B46" w:rsidRDefault="00C11B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BAC2DA" w14:textId="77777777" w:rsidR="00F06CDF" w:rsidRDefault="00F06CDF">
    <w:pPr>
      <w:overflowPunct/>
      <w:jc w:val="left"/>
      <w:textAlignment w:val="auto"/>
      <w:rPr>
        <w:rFonts w:hAnsi="Times New Roman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EC031" w14:textId="77777777" w:rsidR="00D22C6F" w:rsidRDefault="00D22C6F">
      <w:r>
        <w:separator/>
      </w:r>
    </w:p>
  </w:footnote>
  <w:footnote w:type="continuationSeparator" w:id="0">
    <w:p w14:paraId="2084A279" w14:textId="77777777" w:rsidR="00D22C6F" w:rsidRDefault="00D2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079B" w14:textId="77777777" w:rsidR="00F06CDF" w:rsidRDefault="00F06CDF">
    <w:pPr>
      <w:overflowPunct/>
      <w:jc w:val="left"/>
      <w:textAlignment w:val="auto"/>
      <w:rPr>
        <w:rFonts w:hAnsi="Times New Roman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2CB3"/>
    <w:multiLevelType w:val="hybridMultilevel"/>
    <w:tmpl w:val="E9BA214C"/>
    <w:lvl w:ilvl="0" w:tplc="838064D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9F7CA2"/>
    <w:multiLevelType w:val="hybridMultilevel"/>
    <w:tmpl w:val="3912ECF2"/>
    <w:lvl w:ilvl="0" w:tplc="2508FE8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38125509">
    <w:abstractNumId w:val="1"/>
  </w:num>
  <w:num w:numId="2" w16cid:durableId="139685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A3"/>
    <w:rsid w:val="00001BDD"/>
    <w:rsid w:val="00014C93"/>
    <w:rsid w:val="00022C7F"/>
    <w:rsid w:val="00027B81"/>
    <w:rsid w:val="0006003A"/>
    <w:rsid w:val="00064301"/>
    <w:rsid w:val="000937B9"/>
    <w:rsid w:val="00097AD3"/>
    <w:rsid w:val="00097CCA"/>
    <w:rsid w:val="000A5EE5"/>
    <w:rsid w:val="000C6D5B"/>
    <w:rsid w:val="000D031C"/>
    <w:rsid w:val="000D5990"/>
    <w:rsid w:val="000D7656"/>
    <w:rsid w:val="000F2241"/>
    <w:rsid w:val="0010057C"/>
    <w:rsid w:val="00122B64"/>
    <w:rsid w:val="00134663"/>
    <w:rsid w:val="001442E9"/>
    <w:rsid w:val="00186641"/>
    <w:rsid w:val="001A0758"/>
    <w:rsid w:val="001A1E17"/>
    <w:rsid w:val="001A1E3C"/>
    <w:rsid w:val="001E0B47"/>
    <w:rsid w:val="001E6058"/>
    <w:rsid w:val="00200EFC"/>
    <w:rsid w:val="002134F3"/>
    <w:rsid w:val="002740B1"/>
    <w:rsid w:val="0028768C"/>
    <w:rsid w:val="002D5B8C"/>
    <w:rsid w:val="002F79CF"/>
    <w:rsid w:val="00314FEA"/>
    <w:rsid w:val="00315A00"/>
    <w:rsid w:val="003204D2"/>
    <w:rsid w:val="00320A11"/>
    <w:rsid w:val="00335CEA"/>
    <w:rsid w:val="00357B15"/>
    <w:rsid w:val="00372C5D"/>
    <w:rsid w:val="003A0D01"/>
    <w:rsid w:val="003A43A0"/>
    <w:rsid w:val="003C491A"/>
    <w:rsid w:val="00421767"/>
    <w:rsid w:val="00427A13"/>
    <w:rsid w:val="0043311C"/>
    <w:rsid w:val="00440642"/>
    <w:rsid w:val="00441C7C"/>
    <w:rsid w:val="00444241"/>
    <w:rsid w:val="00445245"/>
    <w:rsid w:val="00456FB7"/>
    <w:rsid w:val="00460644"/>
    <w:rsid w:val="0048206B"/>
    <w:rsid w:val="00493F32"/>
    <w:rsid w:val="004B6804"/>
    <w:rsid w:val="004C73B3"/>
    <w:rsid w:val="004C786E"/>
    <w:rsid w:val="004D6667"/>
    <w:rsid w:val="004E2426"/>
    <w:rsid w:val="004E7643"/>
    <w:rsid w:val="00502582"/>
    <w:rsid w:val="0052250B"/>
    <w:rsid w:val="005244C7"/>
    <w:rsid w:val="0054703E"/>
    <w:rsid w:val="00557B06"/>
    <w:rsid w:val="005755EC"/>
    <w:rsid w:val="005A6F04"/>
    <w:rsid w:val="005A77CB"/>
    <w:rsid w:val="005C2024"/>
    <w:rsid w:val="005D3562"/>
    <w:rsid w:val="005D4E2C"/>
    <w:rsid w:val="005F1CCA"/>
    <w:rsid w:val="0060236B"/>
    <w:rsid w:val="006254D3"/>
    <w:rsid w:val="00625679"/>
    <w:rsid w:val="006361AE"/>
    <w:rsid w:val="00670B63"/>
    <w:rsid w:val="00676C8B"/>
    <w:rsid w:val="0069611C"/>
    <w:rsid w:val="006A20E9"/>
    <w:rsid w:val="006E318A"/>
    <w:rsid w:val="00704A25"/>
    <w:rsid w:val="007104A2"/>
    <w:rsid w:val="00717A30"/>
    <w:rsid w:val="00734276"/>
    <w:rsid w:val="00734BD7"/>
    <w:rsid w:val="00751425"/>
    <w:rsid w:val="0076297E"/>
    <w:rsid w:val="00772535"/>
    <w:rsid w:val="0078012C"/>
    <w:rsid w:val="007A2FA8"/>
    <w:rsid w:val="007B2711"/>
    <w:rsid w:val="007B29A3"/>
    <w:rsid w:val="007D2C9B"/>
    <w:rsid w:val="008021F4"/>
    <w:rsid w:val="00803059"/>
    <w:rsid w:val="00813413"/>
    <w:rsid w:val="0081540A"/>
    <w:rsid w:val="00853ED8"/>
    <w:rsid w:val="00862AA6"/>
    <w:rsid w:val="0088207A"/>
    <w:rsid w:val="008A4087"/>
    <w:rsid w:val="008D66E9"/>
    <w:rsid w:val="008D6C6E"/>
    <w:rsid w:val="00912DBC"/>
    <w:rsid w:val="00922FEC"/>
    <w:rsid w:val="009331E0"/>
    <w:rsid w:val="009415D5"/>
    <w:rsid w:val="0097190A"/>
    <w:rsid w:val="00975AA3"/>
    <w:rsid w:val="009822A9"/>
    <w:rsid w:val="00985555"/>
    <w:rsid w:val="00987C47"/>
    <w:rsid w:val="009B557E"/>
    <w:rsid w:val="009C0F25"/>
    <w:rsid w:val="009C7825"/>
    <w:rsid w:val="009E0326"/>
    <w:rsid w:val="00A12ECF"/>
    <w:rsid w:val="00A437BD"/>
    <w:rsid w:val="00A60C64"/>
    <w:rsid w:val="00A60E76"/>
    <w:rsid w:val="00A62CD0"/>
    <w:rsid w:val="00A63EF6"/>
    <w:rsid w:val="00A83EB9"/>
    <w:rsid w:val="00AB6F41"/>
    <w:rsid w:val="00AB7BF7"/>
    <w:rsid w:val="00AC588B"/>
    <w:rsid w:val="00AD24F5"/>
    <w:rsid w:val="00B1203C"/>
    <w:rsid w:val="00B22937"/>
    <w:rsid w:val="00B331E3"/>
    <w:rsid w:val="00B729FF"/>
    <w:rsid w:val="00BC1BA6"/>
    <w:rsid w:val="00BC2703"/>
    <w:rsid w:val="00BE4BFD"/>
    <w:rsid w:val="00BF481B"/>
    <w:rsid w:val="00C01BC5"/>
    <w:rsid w:val="00C11B46"/>
    <w:rsid w:val="00C13148"/>
    <w:rsid w:val="00C308BB"/>
    <w:rsid w:val="00C65A2D"/>
    <w:rsid w:val="00C679AA"/>
    <w:rsid w:val="00C93C3F"/>
    <w:rsid w:val="00C97F32"/>
    <w:rsid w:val="00CA76AA"/>
    <w:rsid w:val="00CC66D7"/>
    <w:rsid w:val="00CC7FBA"/>
    <w:rsid w:val="00D0183E"/>
    <w:rsid w:val="00D10E0E"/>
    <w:rsid w:val="00D22C6F"/>
    <w:rsid w:val="00D53E67"/>
    <w:rsid w:val="00D8726C"/>
    <w:rsid w:val="00DA38FB"/>
    <w:rsid w:val="00DD4BBA"/>
    <w:rsid w:val="00DF6A29"/>
    <w:rsid w:val="00E1320A"/>
    <w:rsid w:val="00E24811"/>
    <w:rsid w:val="00E731B7"/>
    <w:rsid w:val="00E75610"/>
    <w:rsid w:val="00E815E6"/>
    <w:rsid w:val="00E83179"/>
    <w:rsid w:val="00E870D0"/>
    <w:rsid w:val="00E92DF6"/>
    <w:rsid w:val="00EC4B89"/>
    <w:rsid w:val="00ED13D2"/>
    <w:rsid w:val="00EE2AB7"/>
    <w:rsid w:val="00F06CDF"/>
    <w:rsid w:val="00F06EEB"/>
    <w:rsid w:val="00F31A4A"/>
    <w:rsid w:val="00F323B3"/>
    <w:rsid w:val="00F3399E"/>
    <w:rsid w:val="00F358A5"/>
    <w:rsid w:val="00F41B2F"/>
    <w:rsid w:val="00F61D2B"/>
    <w:rsid w:val="00F63383"/>
    <w:rsid w:val="00F634C9"/>
    <w:rsid w:val="00F968A0"/>
    <w:rsid w:val="00FB6DBE"/>
    <w:rsid w:val="00FD364C"/>
    <w:rsid w:val="00FD6730"/>
    <w:rsid w:val="00FD7BE7"/>
    <w:rsid w:val="00FE36C0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DFCE55"/>
  <w15:chartTrackingRefBased/>
  <w15:docId w15:val="{0E1C55B3-613B-475E-ADCC-010A0A4A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76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1BA6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C1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1BA6"/>
    <w:rPr>
      <w:rFonts w:ascii="ＭＳ 明朝" w:hAnsi="ＭＳ 明朝" w:cs="ＭＳ 明朝"/>
      <w:color w:val="000000"/>
      <w:sz w:val="22"/>
      <w:szCs w:val="22"/>
    </w:rPr>
  </w:style>
  <w:style w:type="paragraph" w:styleId="a7">
    <w:name w:val="annotation text"/>
    <w:basedOn w:val="a"/>
    <w:link w:val="a8"/>
    <w:uiPriority w:val="99"/>
    <w:semiHidden/>
    <w:unhideWhenUsed/>
    <w:rsid w:val="001E6058"/>
    <w:pPr>
      <w:overflowPunct/>
      <w:autoSpaceDE/>
      <w:autoSpaceDN/>
      <w:jc w:val="left"/>
      <w:textAlignment w:val="auto"/>
    </w:pPr>
  </w:style>
  <w:style w:type="character" w:customStyle="1" w:styleId="a8">
    <w:name w:val="コメント文字列 (文字)"/>
    <w:link w:val="a7"/>
    <w:uiPriority w:val="99"/>
    <w:semiHidden/>
    <w:rsid w:val="001E6058"/>
    <w:rPr>
      <w:rFonts w:ascii="ＭＳ 明朝" w:hAnsi="ＭＳ 明朝" w:cs="ＭＳ 明朝"/>
      <w:color w:val="000000"/>
      <w:sz w:val="22"/>
      <w:szCs w:val="22"/>
    </w:rPr>
  </w:style>
  <w:style w:type="character" w:styleId="a9">
    <w:name w:val="annotation reference"/>
    <w:uiPriority w:val="99"/>
    <w:semiHidden/>
    <w:unhideWhenUsed/>
    <w:rsid w:val="001E6058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E605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E605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1412</Words>
  <Characters>153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鳥居剛行</dc:creator>
  <cp:keywords/>
  <cp:lastModifiedBy>岩倉久恵</cp:lastModifiedBy>
  <cp:revision>2</cp:revision>
  <cp:lastPrinted>2024-12-02T04:43:00Z</cp:lastPrinted>
  <dcterms:created xsi:type="dcterms:W3CDTF">2024-12-02T04:44:00Z</dcterms:created>
  <dcterms:modified xsi:type="dcterms:W3CDTF">2024-12-02T04:44:00Z</dcterms:modified>
</cp:coreProperties>
</file>